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9DA" w:rsidRDefault="00C00291">
      <w:pPr>
        <w:pStyle w:val="TITOLOCAPITOLO"/>
      </w:pPr>
      <w:r>
        <w:t>TITOLO</w:t>
      </w:r>
      <w:r w:rsidR="00940085">
        <w:t xml:space="preserve">. </w:t>
      </w:r>
      <w:r>
        <w:t>Complemento</w:t>
      </w:r>
    </w:p>
    <w:p w:rsidR="001C79DA" w:rsidRDefault="00C00291">
      <w:pPr>
        <w:pStyle w:val="AUTORECAPITOLO"/>
        <w:rPr>
          <w:rFonts w:ascii="Times New Roman" w:eastAsia="Times New Roman" w:hAnsi="Times New Roman" w:cs="Times New Roman"/>
          <w:sz w:val="28"/>
          <w:szCs w:val="28"/>
        </w:rPr>
      </w:pPr>
      <w:r>
        <w:t>Nome</w:t>
      </w:r>
      <w:r w:rsidR="00940085">
        <w:t xml:space="preserve"> </w:t>
      </w:r>
      <w:r>
        <w:t>Cognome Autore</w:t>
      </w:r>
      <w:bookmarkStart w:id="0" w:name="_GoBack"/>
      <w:bookmarkEnd w:id="0"/>
    </w:p>
    <w:p w:rsidR="001C79DA" w:rsidRDefault="00940085">
      <w:pPr>
        <w:pStyle w:val="CITAZIONEINIZIALE"/>
        <w:rPr>
          <w:rStyle w:val="Italicinnotepidipagina"/>
        </w:rPr>
      </w:pPr>
      <w:r>
        <w:rPr>
          <w:rStyle w:val="Italicinnotepidipagina"/>
        </w:rPr>
        <w:t xml:space="preserve">Non ho mai la certezza di ciò che scrivo, </w:t>
      </w:r>
    </w:p>
    <w:p w:rsidR="001C79DA" w:rsidRDefault="00940085">
      <w:pPr>
        <w:pStyle w:val="CITAZIONEINIZIALE"/>
        <w:rPr>
          <w:rStyle w:val="Italicinnotepidipagina"/>
        </w:rPr>
      </w:pPr>
      <w:r>
        <w:rPr>
          <w:rStyle w:val="Italicinnotepidipagina"/>
        </w:rPr>
        <w:t xml:space="preserve">e non voglio neanche mai averla. </w:t>
      </w:r>
    </w:p>
    <w:p w:rsidR="001C79DA" w:rsidRDefault="00940085">
      <w:pPr>
        <w:pStyle w:val="CITAZIONEINIZIALE"/>
        <w:rPr>
          <w:rStyle w:val="Italicinnotepidipagina"/>
        </w:rPr>
      </w:pPr>
      <w:r>
        <w:rPr>
          <w:rStyle w:val="Italicinnotepidipagina"/>
        </w:rPr>
        <w:t xml:space="preserve">Lascio al pubblico tutta la libertà di immaginarsi </w:t>
      </w:r>
    </w:p>
    <w:p w:rsidR="001C79DA" w:rsidRDefault="00940085">
      <w:pPr>
        <w:pStyle w:val="CITAZIONEINIZIALE"/>
        <w:rPr>
          <w:rStyle w:val="Italicinnotepidipagina"/>
        </w:rPr>
      </w:pPr>
      <w:r>
        <w:rPr>
          <w:rStyle w:val="Italicinnotepidipagina"/>
        </w:rPr>
        <w:t>la storia come meglio preferisce.</w:t>
      </w:r>
    </w:p>
    <w:p w:rsidR="001C79DA" w:rsidRDefault="00940085">
      <w:pPr>
        <w:pStyle w:val="AUTORECITAZIONEINIZIA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2" w:lineRule="exact"/>
        <w:rPr>
          <w:rStyle w:val="NUMNOTAINTESTO"/>
        </w:rPr>
      </w:pPr>
      <w:r>
        <w:rPr>
          <w:kern w:val="0"/>
          <w:sz w:val="20"/>
          <w:szCs w:val="20"/>
        </w:rPr>
        <w:t>Paolo Conte</w:t>
      </w:r>
      <w:r>
        <w:rPr>
          <w:rStyle w:val="NUMNOTAINTESTO"/>
        </w:rPr>
        <w:footnoteReference w:id="2"/>
      </w:r>
    </w:p>
    <w:p w:rsidR="001C79DA" w:rsidRDefault="006B54A3">
      <w:pPr>
        <w:pStyle w:val="PARAGRAFO"/>
      </w:pPr>
      <w:proofErr w:type="spellStart"/>
      <w:r w:rsidRPr="006B54A3">
        <w:t>Lorem</w:t>
      </w:r>
      <w:proofErr w:type="spellEnd"/>
      <w:r w:rsidRPr="006B54A3">
        <w:t xml:space="preserve"> ipsum </w:t>
      </w:r>
      <w:proofErr w:type="spellStart"/>
      <w:r w:rsidRPr="006B54A3">
        <w:t>dolor</w:t>
      </w:r>
      <w:proofErr w:type="spellEnd"/>
      <w:r w:rsidRPr="006B54A3">
        <w:t xml:space="preserve"> </w:t>
      </w:r>
      <w:proofErr w:type="spellStart"/>
      <w:r w:rsidRPr="006B54A3">
        <w:t>sit</w:t>
      </w:r>
      <w:proofErr w:type="spellEnd"/>
      <w:r w:rsidRPr="006B54A3">
        <w:t xml:space="preserve"> </w:t>
      </w:r>
      <w:proofErr w:type="spellStart"/>
      <w:r w:rsidRPr="006B54A3">
        <w:t>amet</w:t>
      </w:r>
      <w:proofErr w:type="spellEnd"/>
      <w:r w:rsidRPr="006B54A3">
        <w:t xml:space="preserve">, </w:t>
      </w:r>
      <w:proofErr w:type="spellStart"/>
      <w:r w:rsidRPr="006B54A3">
        <w:t>consectetur</w:t>
      </w:r>
      <w:proofErr w:type="spellEnd"/>
      <w:r w:rsidRPr="006B54A3">
        <w:t xml:space="preserve"> </w:t>
      </w:r>
      <w:proofErr w:type="spellStart"/>
      <w:r w:rsidRPr="006B54A3">
        <w:t>adipiscing</w:t>
      </w:r>
      <w:proofErr w:type="spellEnd"/>
      <w:r w:rsidRPr="006B54A3">
        <w:t xml:space="preserve"> </w:t>
      </w:r>
      <w:proofErr w:type="spellStart"/>
      <w:r w:rsidRPr="006B54A3">
        <w:t>elit</w:t>
      </w:r>
      <w:proofErr w:type="spellEnd"/>
      <w:r w:rsidRPr="006B54A3">
        <w:t xml:space="preserve">. </w:t>
      </w:r>
      <w:proofErr w:type="spellStart"/>
      <w:r w:rsidRPr="006B54A3">
        <w:t>Vivamus</w:t>
      </w:r>
      <w:proofErr w:type="spellEnd"/>
      <w:r w:rsidRPr="006B54A3">
        <w:t xml:space="preserve"> </w:t>
      </w:r>
      <w:proofErr w:type="spellStart"/>
      <w:r w:rsidRPr="006B54A3">
        <w:t>varius</w:t>
      </w:r>
      <w:proofErr w:type="spellEnd"/>
      <w:r w:rsidRPr="006B54A3">
        <w:t xml:space="preserve">, urna </w:t>
      </w:r>
      <w:proofErr w:type="spellStart"/>
      <w:r w:rsidRPr="006B54A3">
        <w:t>quis</w:t>
      </w:r>
      <w:proofErr w:type="spellEnd"/>
      <w:r w:rsidRPr="006B54A3">
        <w:t xml:space="preserve"> </w:t>
      </w:r>
      <w:proofErr w:type="spellStart"/>
      <w:r w:rsidRPr="006B54A3">
        <w:t>elementum</w:t>
      </w:r>
      <w:proofErr w:type="spellEnd"/>
      <w:r w:rsidRPr="006B54A3">
        <w:t xml:space="preserve"> tempus, </w:t>
      </w:r>
      <w:proofErr w:type="spellStart"/>
      <w:r w:rsidRPr="006B54A3">
        <w:t>tellus</w:t>
      </w:r>
      <w:proofErr w:type="spellEnd"/>
      <w:r w:rsidRPr="006B54A3">
        <w:t xml:space="preserve"> ipsum </w:t>
      </w:r>
      <w:proofErr w:type="spellStart"/>
      <w:r w:rsidRPr="006B54A3">
        <w:t>laoreet</w:t>
      </w:r>
      <w:proofErr w:type="spellEnd"/>
      <w:r w:rsidRPr="006B54A3">
        <w:t xml:space="preserve"> </w:t>
      </w:r>
      <w:proofErr w:type="spellStart"/>
      <w:r w:rsidRPr="006B54A3">
        <w:t>tortor</w:t>
      </w:r>
      <w:proofErr w:type="spellEnd"/>
      <w:r w:rsidRPr="006B54A3">
        <w:t xml:space="preserve">, </w:t>
      </w:r>
      <w:proofErr w:type="spellStart"/>
      <w:r w:rsidRPr="006B54A3">
        <w:t>ac</w:t>
      </w:r>
      <w:proofErr w:type="spellEnd"/>
      <w:r w:rsidRPr="006B54A3">
        <w:t xml:space="preserve"> </w:t>
      </w:r>
      <w:proofErr w:type="spellStart"/>
      <w:r w:rsidRPr="006B54A3">
        <w:t>scelerisque</w:t>
      </w:r>
      <w:proofErr w:type="spellEnd"/>
      <w:r w:rsidRPr="006B54A3">
        <w:t xml:space="preserve"> </w:t>
      </w:r>
      <w:proofErr w:type="spellStart"/>
      <w:r w:rsidRPr="006B54A3">
        <w:t>dui</w:t>
      </w:r>
      <w:proofErr w:type="spellEnd"/>
      <w:r w:rsidRPr="006B54A3">
        <w:t xml:space="preserve"> </w:t>
      </w:r>
      <w:proofErr w:type="spellStart"/>
      <w:r w:rsidRPr="006B54A3">
        <w:t>risus</w:t>
      </w:r>
      <w:proofErr w:type="spellEnd"/>
      <w:r w:rsidRPr="006B54A3">
        <w:t xml:space="preserve"> vitae </w:t>
      </w:r>
      <w:proofErr w:type="spellStart"/>
      <w:r w:rsidRPr="006B54A3">
        <w:t>enim</w:t>
      </w:r>
      <w:proofErr w:type="spellEnd"/>
      <w:r w:rsidRPr="006B54A3">
        <w:t xml:space="preserve">. </w:t>
      </w:r>
      <w:proofErr w:type="spellStart"/>
      <w:r w:rsidRPr="006B54A3">
        <w:t>Maecenas</w:t>
      </w:r>
      <w:proofErr w:type="spellEnd"/>
      <w:r w:rsidRPr="006B54A3">
        <w:t xml:space="preserve"> </w:t>
      </w:r>
      <w:proofErr w:type="spellStart"/>
      <w:r w:rsidRPr="006B54A3">
        <w:t>feugiat</w:t>
      </w:r>
      <w:proofErr w:type="spellEnd"/>
      <w:r w:rsidRPr="006B54A3">
        <w:t xml:space="preserve"> mi </w:t>
      </w:r>
      <w:proofErr w:type="spellStart"/>
      <w:r w:rsidRPr="006B54A3">
        <w:t>at</w:t>
      </w:r>
      <w:proofErr w:type="spellEnd"/>
      <w:r w:rsidRPr="006B54A3">
        <w:t xml:space="preserve"> ex </w:t>
      </w:r>
      <w:proofErr w:type="spellStart"/>
      <w:r w:rsidRPr="006B54A3">
        <w:t>pellentesque</w:t>
      </w:r>
      <w:proofErr w:type="spellEnd"/>
      <w:r w:rsidRPr="006B54A3">
        <w:t xml:space="preserve"> </w:t>
      </w:r>
      <w:proofErr w:type="spellStart"/>
      <w:r w:rsidRPr="006B54A3">
        <w:t>feugiat</w:t>
      </w:r>
      <w:proofErr w:type="spellEnd"/>
      <w:r w:rsidRPr="006B54A3">
        <w:t xml:space="preserve">. </w:t>
      </w:r>
      <w:proofErr w:type="spellStart"/>
      <w:r w:rsidRPr="006B54A3">
        <w:t>Sed</w:t>
      </w:r>
      <w:proofErr w:type="spellEnd"/>
      <w:r w:rsidRPr="006B54A3">
        <w:t xml:space="preserve"> </w:t>
      </w:r>
      <w:proofErr w:type="spellStart"/>
      <w:r w:rsidRPr="006B54A3">
        <w:t>turpis</w:t>
      </w:r>
      <w:proofErr w:type="spellEnd"/>
      <w:r w:rsidRPr="006B54A3">
        <w:t xml:space="preserve"> </w:t>
      </w:r>
      <w:proofErr w:type="spellStart"/>
      <w:r w:rsidRPr="006B54A3">
        <w:t>quam</w:t>
      </w:r>
      <w:proofErr w:type="spellEnd"/>
      <w:r w:rsidRPr="006B54A3">
        <w:t xml:space="preserve">, </w:t>
      </w:r>
      <w:proofErr w:type="spellStart"/>
      <w:r w:rsidRPr="006B54A3">
        <w:t>condimentum</w:t>
      </w:r>
      <w:proofErr w:type="spellEnd"/>
      <w:r w:rsidRPr="006B54A3">
        <w:t xml:space="preserve"> </w:t>
      </w:r>
      <w:proofErr w:type="spellStart"/>
      <w:r w:rsidRPr="006B54A3">
        <w:t>nec</w:t>
      </w:r>
      <w:proofErr w:type="spellEnd"/>
      <w:r w:rsidRPr="006B54A3">
        <w:t xml:space="preserve"> urna </w:t>
      </w:r>
      <w:proofErr w:type="spellStart"/>
      <w:r w:rsidRPr="006B54A3">
        <w:t>eu</w:t>
      </w:r>
      <w:proofErr w:type="spellEnd"/>
      <w:r w:rsidRPr="006B54A3">
        <w:t xml:space="preserve">, </w:t>
      </w:r>
      <w:proofErr w:type="spellStart"/>
      <w:r w:rsidRPr="006B54A3">
        <w:t>tincidunt</w:t>
      </w:r>
      <w:proofErr w:type="spellEnd"/>
      <w:r w:rsidRPr="006B54A3">
        <w:t xml:space="preserve"> </w:t>
      </w:r>
      <w:proofErr w:type="spellStart"/>
      <w:r w:rsidRPr="006B54A3">
        <w:t>consectetur</w:t>
      </w:r>
      <w:proofErr w:type="spellEnd"/>
      <w:r w:rsidRPr="006B54A3">
        <w:t xml:space="preserve"> nunc. </w:t>
      </w:r>
      <w:proofErr w:type="spellStart"/>
      <w:r w:rsidRPr="006B54A3">
        <w:t>Aliquam</w:t>
      </w:r>
      <w:proofErr w:type="spellEnd"/>
      <w:r w:rsidRPr="006B54A3">
        <w:t xml:space="preserve"> </w:t>
      </w:r>
      <w:proofErr w:type="spellStart"/>
      <w:r w:rsidRPr="006B54A3">
        <w:t>ultrices</w:t>
      </w:r>
      <w:proofErr w:type="spellEnd"/>
      <w:r w:rsidRPr="006B54A3">
        <w:t xml:space="preserve"> </w:t>
      </w:r>
      <w:proofErr w:type="spellStart"/>
      <w:r w:rsidRPr="006B54A3">
        <w:t>justo</w:t>
      </w:r>
      <w:proofErr w:type="spellEnd"/>
      <w:r w:rsidRPr="006B54A3">
        <w:t xml:space="preserve"> </w:t>
      </w:r>
      <w:proofErr w:type="spellStart"/>
      <w:r w:rsidRPr="006B54A3">
        <w:t>ac</w:t>
      </w:r>
      <w:proofErr w:type="spellEnd"/>
      <w:r w:rsidRPr="006B54A3">
        <w:t xml:space="preserve"> libero </w:t>
      </w:r>
      <w:proofErr w:type="spellStart"/>
      <w:r w:rsidRPr="006B54A3">
        <w:t>euismod</w:t>
      </w:r>
      <w:proofErr w:type="spellEnd"/>
      <w:r w:rsidRPr="006B54A3">
        <w:t xml:space="preserve"> </w:t>
      </w:r>
      <w:proofErr w:type="spellStart"/>
      <w:r w:rsidRPr="006B54A3">
        <w:t>feugiat</w:t>
      </w:r>
      <w:proofErr w:type="spellEnd"/>
      <w:r w:rsidRPr="006B54A3">
        <w:t xml:space="preserve">. </w:t>
      </w:r>
      <w:proofErr w:type="spellStart"/>
      <w:r w:rsidRPr="006B54A3">
        <w:t>Donec</w:t>
      </w:r>
      <w:proofErr w:type="spellEnd"/>
      <w:r w:rsidRPr="006B54A3">
        <w:t xml:space="preserve"> finibus </w:t>
      </w:r>
      <w:proofErr w:type="spellStart"/>
      <w:r w:rsidRPr="006B54A3">
        <w:t>sollicitudin</w:t>
      </w:r>
      <w:proofErr w:type="spellEnd"/>
      <w:r w:rsidRPr="006B54A3">
        <w:t xml:space="preserve"> </w:t>
      </w:r>
      <w:proofErr w:type="spellStart"/>
      <w:r w:rsidRPr="006B54A3">
        <w:t>turpis</w:t>
      </w:r>
      <w:proofErr w:type="spellEnd"/>
      <w:r w:rsidRPr="006B54A3">
        <w:t xml:space="preserve">, </w:t>
      </w:r>
      <w:proofErr w:type="spellStart"/>
      <w:r w:rsidRPr="006B54A3">
        <w:t>quis</w:t>
      </w:r>
      <w:proofErr w:type="spellEnd"/>
      <w:r w:rsidRPr="006B54A3">
        <w:t xml:space="preserve"> </w:t>
      </w:r>
      <w:proofErr w:type="spellStart"/>
      <w:r w:rsidRPr="006B54A3">
        <w:t>fringilla</w:t>
      </w:r>
      <w:proofErr w:type="spellEnd"/>
      <w:r w:rsidRPr="006B54A3">
        <w:t xml:space="preserve"> </w:t>
      </w:r>
      <w:proofErr w:type="spellStart"/>
      <w:r w:rsidRPr="006B54A3">
        <w:t>augue</w:t>
      </w:r>
      <w:proofErr w:type="spellEnd"/>
      <w:r w:rsidRPr="006B54A3">
        <w:t xml:space="preserve"> </w:t>
      </w:r>
      <w:proofErr w:type="spellStart"/>
      <w:r w:rsidRPr="006B54A3">
        <w:t>mattis</w:t>
      </w:r>
      <w:proofErr w:type="spellEnd"/>
      <w:r w:rsidRPr="006B54A3">
        <w:t xml:space="preserve"> </w:t>
      </w:r>
      <w:proofErr w:type="spellStart"/>
      <w:r w:rsidRPr="006B54A3">
        <w:t>quis</w:t>
      </w:r>
      <w:proofErr w:type="spellEnd"/>
      <w:r w:rsidRPr="006B54A3">
        <w:t xml:space="preserve">. Nulla </w:t>
      </w:r>
      <w:proofErr w:type="spellStart"/>
      <w:r w:rsidRPr="006B54A3">
        <w:t>posuere</w:t>
      </w:r>
      <w:proofErr w:type="spellEnd"/>
      <w:r w:rsidRPr="006B54A3">
        <w:t xml:space="preserve"> nunc ex, </w:t>
      </w:r>
      <w:proofErr w:type="spellStart"/>
      <w:r w:rsidRPr="006B54A3">
        <w:t>eget</w:t>
      </w:r>
      <w:proofErr w:type="spellEnd"/>
      <w:r w:rsidRPr="006B54A3">
        <w:t xml:space="preserve"> </w:t>
      </w:r>
      <w:proofErr w:type="spellStart"/>
      <w:r w:rsidRPr="006B54A3">
        <w:t>vehicula</w:t>
      </w:r>
      <w:proofErr w:type="spellEnd"/>
      <w:r w:rsidRPr="006B54A3">
        <w:t xml:space="preserve"> </w:t>
      </w:r>
      <w:proofErr w:type="spellStart"/>
      <w:r w:rsidRPr="006B54A3">
        <w:t>augue</w:t>
      </w:r>
      <w:proofErr w:type="spellEnd"/>
      <w:r w:rsidRPr="006B54A3">
        <w:t xml:space="preserve"> </w:t>
      </w:r>
      <w:proofErr w:type="spellStart"/>
      <w:r w:rsidRPr="006B54A3">
        <w:t>mollis</w:t>
      </w:r>
      <w:proofErr w:type="spellEnd"/>
      <w:r w:rsidRPr="006B54A3">
        <w:t xml:space="preserve"> </w:t>
      </w:r>
      <w:proofErr w:type="spellStart"/>
      <w:r w:rsidRPr="006B54A3">
        <w:t>tincidunt</w:t>
      </w:r>
      <w:proofErr w:type="spellEnd"/>
      <w:r w:rsidRPr="006B54A3">
        <w:t xml:space="preserve">. </w:t>
      </w:r>
      <w:proofErr w:type="spellStart"/>
      <w:r w:rsidRPr="006B54A3">
        <w:t>Praesent</w:t>
      </w:r>
      <w:proofErr w:type="spellEnd"/>
      <w:r w:rsidRPr="006B54A3">
        <w:t xml:space="preserve"> ut </w:t>
      </w:r>
      <w:proofErr w:type="spellStart"/>
      <w:r w:rsidRPr="006B54A3">
        <w:t>justo</w:t>
      </w:r>
      <w:proofErr w:type="spellEnd"/>
      <w:r w:rsidRPr="006B54A3">
        <w:t xml:space="preserve"> </w:t>
      </w:r>
      <w:proofErr w:type="spellStart"/>
      <w:r w:rsidRPr="006B54A3">
        <w:t>ac</w:t>
      </w:r>
      <w:proofErr w:type="spellEnd"/>
      <w:r w:rsidRPr="006B54A3">
        <w:t xml:space="preserve"> </w:t>
      </w:r>
      <w:proofErr w:type="spellStart"/>
      <w:r w:rsidRPr="006B54A3">
        <w:t>nisi</w:t>
      </w:r>
      <w:proofErr w:type="spellEnd"/>
      <w:r w:rsidRPr="006B54A3">
        <w:t xml:space="preserve"> </w:t>
      </w:r>
      <w:proofErr w:type="spellStart"/>
      <w:r w:rsidRPr="006B54A3">
        <w:t>suscipit</w:t>
      </w:r>
      <w:proofErr w:type="spellEnd"/>
      <w:r w:rsidRPr="006B54A3">
        <w:t xml:space="preserve"> </w:t>
      </w:r>
      <w:proofErr w:type="spellStart"/>
      <w:r w:rsidRPr="006B54A3">
        <w:t>porttitor</w:t>
      </w:r>
      <w:proofErr w:type="spellEnd"/>
      <w:r w:rsidRPr="006B54A3">
        <w:t xml:space="preserve"> id a </w:t>
      </w:r>
      <w:proofErr w:type="spellStart"/>
      <w:r w:rsidRPr="006B54A3">
        <w:t>metus</w:t>
      </w:r>
      <w:proofErr w:type="spellEnd"/>
      <w:r w:rsidRPr="006B54A3">
        <w:t xml:space="preserve">. </w:t>
      </w:r>
      <w:proofErr w:type="spellStart"/>
      <w:r w:rsidRPr="006B54A3">
        <w:t>Suspendisse</w:t>
      </w:r>
      <w:proofErr w:type="spellEnd"/>
      <w:r w:rsidRPr="006B54A3">
        <w:t xml:space="preserve"> </w:t>
      </w:r>
      <w:proofErr w:type="spellStart"/>
      <w:r w:rsidRPr="006B54A3">
        <w:t>erat</w:t>
      </w:r>
      <w:proofErr w:type="spellEnd"/>
      <w:r w:rsidRPr="006B54A3">
        <w:t xml:space="preserve"> </w:t>
      </w:r>
      <w:proofErr w:type="spellStart"/>
      <w:r w:rsidRPr="006B54A3">
        <w:t>tellus</w:t>
      </w:r>
      <w:proofErr w:type="spellEnd"/>
      <w:r w:rsidRPr="006B54A3">
        <w:t xml:space="preserve">, </w:t>
      </w:r>
      <w:proofErr w:type="spellStart"/>
      <w:r w:rsidRPr="006B54A3">
        <w:t>tincidunt</w:t>
      </w:r>
      <w:proofErr w:type="spellEnd"/>
      <w:r w:rsidRPr="006B54A3">
        <w:t xml:space="preserve"> </w:t>
      </w:r>
      <w:proofErr w:type="spellStart"/>
      <w:r w:rsidRPr="006B54A3">
        <w:t>sed</w:t>
      </w:r>
      <w:proofErr w:type="spellEnd"/>
      <w:r w:rsidRPr="006B54A3">
        <w:t xml:space="preserve"> </w:t>
      </w:r>
      <w:proofErr w:type="spellStart"/>
      <w:r w:rsidRPr="006B54A3">
        <w:t>varius</w:t>
      </w:r>
      <w:proofErr w:type="spellEnd"/>
      <w:r w:rsidRPr="006B54A3">
        <w:t xml:space="preserve"> </w:t>
      </w:r>
      <w:proofErr w:type="spellStart"/>
      <w:r w:rsidRPr="006B54A3">
        <w:t>eget</w:t>
      </w:r>
      <w:proofErr w:type="spellEnd"/>
      <w:r w:rsidRPr="006B54A3">
        <w:t xml:space="preserve">, </w:t>
      </w:r>
      <w:proofErr w:type="spellStart"/>
      <w:r w:rsidRPr="006B54A3">
        <w:t>tristique</w:t>
      </w:r>
      <w:proofErr w:type="spellEnd"/>
      <w:r w:rsidRPr="006B54A3">
        <w:t xml:space="preserve"> </w:t>
      </w:r>
      <w:proofErr w:type="spellStart"/>
      <w:r w:rsidRPr="006B54A3">
        <w:t>eu</w:t>
      </w:r>
      <w:proofErr w:type="spellEnd"/>
      <w:r w:rsidRPr="006B54A3">
        <w:t xml:space="preserve"> ante</w:t>
      </w:r>
      <w:r w:rsidR="001B5A47">
        <w:t xml:space="preserve"> </w:t>
      </w:r>
      <w:r w:rsidR="001B5A47">
        <w:t>podcast.</w:t>
      </w:r>
      <w:r w:rsidR="001B5A47">
        <w:rPr>
          <w:rStyle w:val="NUMNOTAINTESTO"/>
          <w:rFonts w:ascii="Tinos Regular" w:eastAsia="Tinos Regular" w:hAnsi="Tinos Regular" w:cs="Tinos Regular"/>
        </w:rPr>
        <w:footnoteReference w:id="3"/>
      </w:r>
      <w:r w:rsidR="001B5A47">
        <w:rPr>
          <w:rFonts w:ascii="Tinos" w:hAnsi="Tinos"/>
        </w:rPr>
        <w:t>.</w:t>
      </w:r>
      <w:r w:rsidRPr="006B54A3">
        <w:t xml:space="preserve"> </w:t>
      </w:r>
      <w:proofErr w:type="spellStart"/>
      <w:r w:rsidRPr="006B54A3">
        <w:t>Etiam</w:t>
      </w:r>
      <w:proofErr w:type="spellEnd"/>
      <w:r w:rsidRPr="006B54A3">
        <w:t xml:space="preserve"> id </w:t>
      </w:r>
      <w:proofErr w:type="spellStart"/>
      <w:r w:rsidRPr="006B54A3">
        <w:t>nisl</w:t>
      </w:r>
      <w:proofErr w:type="spellEnd"/>
      <w:r w:rsidRPr="006B54A3">
        <w:t xml:space="preserve"> id </w:t>
      </w:r>
      <w:proofErr w:type="spellStart"/>
      <w:r w:rsidRPr="006B54A3">
        <w:t>erat</w:t>
      </w:r>
      <w:proofErr w:type="spellEnd"/>
      <w:r w:rsidRPr="006B54A3">
        <w:t xml:space="preserve"> pulvinar </w:t>
      </w:r>
      <w:proofErr w:type="spellStart"/>
      <w:r w:rsidRPr="006B54A3">
        <w:t>faucibus</w:t>
      </w:r>
      <w:proofErr w:type="spellEnd"/>
      <w:r w:rsidRPr="006B54A3">
        <w:t xml:space="preserve">. </w:t>
      </w:r>
      <w:proofErr w:type="spellStart"/>
      <w:r w:rsidRPr="006B54A3">
        <w:t>Aenean</w:t>
      </w:r>
      <w:proofErr w:type="spellEnd"/>
      <w:r w:rsidRPr="006B54A3">
        <w:t xml:space="preserve"> vitae </w:t>
      </w:r>
      <w:proofErr w:type="spellStart"/>
      <w:r w:rsidRPr="006B54A3">
        <w:t>feugiat</w:t>
      </w:r>
      <w:proofErr w:type="spellEnd"/>
      <w:r w:rsidRPr="006B54A3">
        <w:t xml:space="preserve"> </w:t>
      </w:r>
      <w:proofErr w:type="spellStart"/>
      <w:r w:rsidRPr="006B54A3">
        <w:t>sem</w:t>
      </w:r>
      <w:proofErr w:type="spellEnd"/>
      <w:r w:rsidRPr="006B54A3">
        <w:t xml:space="preserve">, in </w:t>
      </w:r>
      <w:proofErr w:type="spellStart"/>
      <w:r w:rsidRPr="006B54A3">
        <w:t>ultrices</w:t>
      </w:r>
      <w:proofErr w:type="spellEnd"/>
      <w:r w:rsidRPr="006B54A3">
        <w:t xml:space="preserve"> mi. </w:t>
      </w:r>
      <w:proofErr w:type="spellStart"/>
      <w:r w:rsidRPr="006B54A3">
        <w:t>Integer</w:t>
      </w:r>
      <w:proofErr w:type="spellEnd"/>
      <w:r w:rsidRPr="006B54A3">
        <w:t xml:space="preserve"> ante </w:t>
      </w:r>
      <w:proofErr w:type="spellStart"/>
      <w:r w:rsidRPr="006B54A3">
        <w:t>lacus</w:t>
      </w:r>
      <w:proofErr w:type="spellEnd"/>
      <w:r w:rsidRPr="006B54A3">
        <w:t xml:space="preserve">, </w:t>
      </w:r>
      <w:proofErr w:type="spellStart"/>
      <w:r w:rsidRPr="006B54A3">
        <w:t>sodales</w:t>
      </w:r>
      <w:proofErr w:type="spellEnd"/>
      <w:r w:rsidRPr="006B54A3">
        <w:t xml:space="preserve"> </w:t>
      </w:r>
      <w:proofErr w:type="spellStart"/>
      <w:r w:rsidRPr="006B54A3">
        <w:t>vel</w:t>
      </w:r>
      <w:proofErr w:type="spellEnd"/>
      <w:r w:rsidRPr="006B54A3">
        <w:t xml:space="preserve"> </w:t>
      </w:r>
      <w:proofErr w:type="spellStart"/>
      <w:r w:rsidRPr="006B54A3">
        <w:t>lorem</w:t>
      </w:r>
      <w:proofErr w:type="spellEnd"/>
      <w:r w:rsidRPr="006B54A3">
        <w:t xml:space="preserve"> a, porta </w:t>
      </w:r>
      <w:proofErr w:type="spellStart"/>
      <w:r w:rsidRPr="006B54A3">
        <w:t>feugiat</w:t>
      </w:r>
      <w:proofErr w:type="spellEnd"/>
      <w:r w:rsidRPr="006B54A3">
        <w:t xml:space="preserve"> </w:t>
      </w:r>
      <w:proofErr w:type="spellStart"/>
      <w:r w:rsidRPr="006B54A3">
        <w:t>sem</w:t>
      </w:r>
      <w:proofErr w:type="spellEnd"/>
      <w:r w:rsidRPr="006B54A3">
        <w:t xml:space="preserve">. </w:t>
      </w:r>
      <w:proofErr w:type="spellStart"/>
      <w:r w:rsidRPr="006B54A3">
        <w:t>Sed</w:t>
      </w:r>
      <w:proofErr w:type="spellEnd"/>
      <w:r w:rsidRPr="006B54A3">
        <w:t xml:space="preserve"> </w:t>
      </w:r>
      <w:proofErr w:type="spellStart"/>
      <w:r w:rsidRPr="006B54A3">
        <w:t>rhoncus</w:t>
      </w:r>
      <w:proofErr w:type="spellEnd"/>
      <w:r w:rsidRPr="006B54A3">
        <w:t xml:space="preserve"> </w:t>
      </w:r>
      <w:proofErr w:type="spellStart"/>
      <w:r w:rsidRPr="006B54A3">
        <w:t>lorem</w:t>
      </w:r>
      <w:proofErr w:type="spellEnd"/>
      <w:r w:rsidRPr="006B54A3">
        <w:t xml:space="preserve"> </w:t>
      </w:r>
      <w:proofErr w:type="spellStart"/>
      <w:r w:rsidRPr="006B54A3">
        <w:t>erat</w:t>
      </w:r>
      <w:proofErr w:type="spellEnd"/>
      <w:r w:rsidRPr="006B54A3">
        <w:t xml:space="preserve">, </w:t>
      </w:r>
      <w:proofErr w:type="spellStart"/>
      <w:r w:rsidRPr="006B54A3">
        <w:t>ac</w:t>
      </w:r>
      <w:proofErr w:type="spellEnd"/>
      <w:r w:rsidRPr="006B54A3">
        <w:t xml:space="preserve"> </w:t>
      </w:r>
      <w:proofErr w:type="spellStart"/>
      <w:r w:rsidRPr="006B54A3">
        <w:t>iaculis</w:t>
      </w:r>
      <w:proofErr w:type="spellEnd"/>
      <w:r w:rsidRPr="006B54A3">
        <w:t xml:space="preserve"> </w:t>
      </w:r>
      <w:proofErr w:type="spellStart"/>
      <w:r w:rsidRPr="006B54A3">
        <w:t>augue</w:t>
      </w:r>
      <w:proofErr w:type="spellEnd"/>
      <w:r w:rsidRPr="006B54A3">
        <w:t xml:space="preserve"> lacinia </w:t>
      </w:r>
      <w:proofErr w:type="spellStart"/>
      <w:r w:rsidRPr="006B54A3">
        <w:t>vel</w:t>
      </w:r>
      <w:proofErr w:type="spellEnd"/>
      <w:r w:rsidRPr="006B54A3">
        <w:t xml:space="preserve">. Ut </w:t>
      </w:r>
      <w:proofErr w:type="spellStart"/>
      <w:r w:rsidRPr="006B54A3">
        <w:t>ut</w:t>
      </w:r>
      <w:proofErr w:type="spellEnd"/>
      <w:r w:rsidRPr="006B54A3">
        <w:t xml:space="preserve"> </w:t>
      </w:r>
      <w:proofErr w:type="spellStart"/>
      <w:r w:rsidRPr="006B54A3">
        <w:t>mauris</w:t>
      </w:r>
      <w:proofErr w:type="spellEnd"/>
      <w:r w:rsidRPr="006B54A3">
        <w:t xml:space="preserve"> </w:t>
      </w:r>
      <w:proofErr w:type="spellStart"/>
      <w:r w:rsidRPr="006B54A3">
        <w:t>enim</w:t>
      </w:r>
      <w:proofErr w:type="spellEnd"/>
      <w:r w:rsidRPr="006B54A3">
        <w:t xml:space="preserve">. </w:t>
      </w:r>
      <w:proofErr w:type="spellStart"/>
      <w:r w:rsidRPr="006B54A3">
        <w:t>Sed</w:t>
      </w:r>
      <w:proofErr w:type="spellEnd"/>
      <w:r w:rsidRPr="006B54A3">
        <w:t xml:space="preserve"> </w:t>
      </w:r>
      <w:proofErr w:type="spellStart"/>
      <w:r w:rsidRPr="006B54A3">
        <w:t>lectus</w:t>
      </w:r>
      <w:proofErr w:type="spellEnd"/>
      <w:r w:rsidRPr="006B54A3">
        <w:t xml:space="preserve"> </w:t>
      </w:r>
      <w:proofErr w:type="spellStart"/>
      <w:r w:rsidRPr="006B54A3">
        <w:t>augue</w:t>
      </w:r>
      <w:proofErr w:type="spellEnd"/>
      <w:r w:rsidRPr="006B54A3">
        <w:t xml:space="preserve">, </w:t>
      </w:r>
      <w:proofErr w:type="spellStart"/>
      <w:r w:rsidRPr="006B54A3">
        <w:t>hendrerit</w:t>
      </w:r>
      <w:proofErr w:type="spellEnd"/>
      <w:r w:rsidRPr="006B54A3">
        <w:t xml:space="preserve"> </w:t>
      </w:r>
      <w:proofErr w:type="spellStart"/>
      <w:r w:rsidRPr="006B54A3">
        <w:t>tristique</w:t>
      </w:r>
      <w:proofErr w:type="spellEnd"/>
      <w:r w:rsidRPr="006B54A3">
        <w:t xml:space="preserve"> </w:t>
      </w:r>
      <w:proofErr w:type="spellStart"/>
      <w:r w:rsidRPr="006B54A3">
        <w:t>felis</w:t>
      </w:r>
      <w:proofErr w:type="spellEnd"/>
      <w:r w:rsidRPr="006B54A3">
        <w:t xml:space="preserve"> </w:t>
      </w:r>
      <w:proofErr w:type="spellStart"/>
      <w:r w:rsidRPr="006B54A3">
        <w:t>vel</w:t>
      </w:r>
      <w:proofErr w:type="spellEnd"/>
      <w:r w:rsidRPr="006B54A3">
        <w:t xml:space="preserve">, </w:t>
      </w:r>
      <w:proofErr w:type="spellStart"/>
      <w:r w:rsidRPr="006B54A3">
        <w:t>ullamcorper</w:t>
      </w:r>
      <w:proofErr w:type="spellEnd"/>
      <w:r w:rsidRPr="006B54A3">
        <w:t xml:space="preserve"> </w:t>
      </w:r>
      <w:proofErr w:type="spellStart"/>
      <w:r w:rsidRPr="006B54A3">
        <w:t>venenatis</w:t>
      </w:r>
      <w:proofErr w:type="spellEnd"/>
      <w:r w:rsidRPr="006B54A3">
        <w:t xml:space="preserve"> </w:t>
      </w:r>
      <w:proofErr w:type="spellStart"/>
      <w:r w:rsidRPr="006B54A3">
        <w:t>lorem</w:t>
      </w:r>
      <w:proofErr w:type="spellEnd"/>
      <w:r w:rsidRPr="006B54A3">
        <w:t xml:space="preserve">. </w:t>
      </w:r>
      <w:proofErr w:type="spellStart"/>
      <w:r w:rsidRPr="006B54A3">
        <w:t>Vestibulum</w:t>
      </w:r>
      <w:proofErr w:type="spellEnd"/>
      <w:r w:rsidRPr="006B54A3">
        <w:t xml:space="preserve"> </w:t>
      </w:r>
      <w:proofErr w:type="spellStart"/>
      <w:r w:rsidRPr="006B54A3">
        <w:t>iaculis</w:t>
      </w:r>
      <w:proofErr w:type="spellEnd"/>
      <w:r w:rsidRPr="006B54A3">
        <w:t xml:space="preserve"> </w:t>
      </w:r>
      <w:proofErr w:type="spellStart"/>
      <w:r w:rsidRPr="006B54A3">
        <w:t>consectetur</w:t>
      </w:r>
      <w:proofErr w:type="spellEnd"/>
      <w:r w:rsidRPr="006B54A3">
        <w:t xml:space="preserve"> libero </w:t>
      </w:r>
      <w:proofErr w:type="spellStart"/>
      <w:r w:rsidRPr="006B54A3">
        <w:t>sed</w:t>
      </w:r>
      <w:proofErr w:type="spellEnd"/>
      <w:r w:rsidRPr="006B54A3">
        <w:t xml:space="preserve"> </w:t>
      </w:r>
      <w:proofErr w:type="spellStart"/>
      <w:r w:rsidRPr="006B54A3">
        <w:t>suscipit</w:t>
      </w:r>
      <w:proofErr w:type="spellEnd"/>
      <w:r w:rsidRPr="006B54A3">
        <w:t xml:space="preserve">. </w:t>
      </w:r>
      <w:proofErr w:type="spellStart"/>
      <w:r w:rsidRPr="006B54A3">
        <w:t>Vivamus</w:t>
      </w:r>
      <w:proofErr w:type="spellEnd"/>
      <w:r w:rsidRPr="006B54A3">
        <w:t xml:space="preserve"> </w:t>
      </w:r>
      <w:proofErr w:type="spellStart"/>
      <w:r w:rsidRPr="006B54A3">
        <w:t>auctor</w:t>
      </w:r>
      <w:proofErr w:type="spellEnd"/>
      <w:r w:rsidRPr="006B54A3">
        <w:t xml:space="preserve"> </w:t>
      </w:r>
      <w:proofErr w:type="spellStart"/>
      <w:r w:rsidRPr="006B54A3">
        <w:t>lacus</w:t>
      </w:r>
      <w:proofErr w:type="spellEnd"/>
      <w:r w:rsidRPr="006B54A3">
        <w:t xml:space="preserve"> </w:t>
      </w:r>
      <w:proofErr w:type="spellStart"/>
      <w:r w:rsidRPr="006B54A3">
        <w:t>at</w:t>
      </w:r>
      <w:proofErr w:type="spellEnd"/>
      <w:r w:rsidRPr="006B54A3">
        <w:t xml:space="preserve"> </w:t>
      </w:r>
      <w:proofErr w:type="spellStart"/>
      <w:r w:rsidRPr="006B54A3">
        <w:t>velit</w:t>
      </w:r>
      <w:proofErr w:type="spellEnd"/>
      <w:r w:rsidRPr="006B54A3">
        <w:t xml:space="preserve"> </w:t>
      </w:r>
      <w:proofErr w:type="spellStart"/>
      <w:r w:rsidRPr="006B54A3">
        <w:t>condimentum</w:t>
      </w:r>
      <w:proofErr w:type="spellEnd"/>
      <w:r w:rsidRPr="006B54A3">
        <w:t xml:space="preserve"> </w:t>
      </w:r>
      <w:proofErr w:type="spellStart"/>
      <w:r w:rsidRPr="006B54A3">
        <w:t>eleifend</w:t>
      </w:r>
      <w:proofErr w:type="spellEnd"/>
      <w:r w:rsidR="00940085">
        <w:t xml:space="preserve">: </w:t>
      </w:r>
    </w:p>
    <w:p w:rsidR="001C79DA" w:rsidRDefault="006B54A3">
      <w:pPr>
        <w:pStyle w:val="TESTOCITATO"/>
        <w:rPr>
          <w:rFonts w:ascii="Times New Roman" w:eastAsia="Times New Roman" w:hAnsi="Times New Roman" w:cs="Times New Roman"/>
          <w:kern w:val="0"/>
          <w:sz w:val="20"/>
          <w:szCs w:val="20"/>
        </w:rPr>
      </w:pPr>
      <w:proofErr w:type="spellStart"/>
      <w:r w:rsidRPr="006B54A3">
        <w:rPr>
          <w:kern w:val="0"/>
        </w:rPr>
        <w:t>Aliquam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erat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volutpat</w:t>
      </w:r>
      <w:proofErr w:type="spellEnd"/>
      <w:r w:rsidRPr="006B54A3">
        <w:rPr>
          <w:kern w:val="0"/>
        </w:rPr>
        <w:t xml:space="preserve">. </w:t>
      </w:r>
      <w:proofErr w:type="spellStart"/>
      <w:r w:rsidRPr="006B54A3">
        <w:rPr>
          <w:kern w:val="0"/>
        </w:rPr>
        <w:t>Duis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accumsan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aliquet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justo</w:t>
      </w:r>
      <w:proofErr w:type="spellEnd"/>
      <w:r w:rsidRPr="006B54A3">
        <w:rPr>
          <w:kern w:val="0"/>
        </w:rPr>
        <w:t xml:space="preserve"> vitae </w:t>
      </w:r>
      <w:proofErr w:type="spellStart"/>
      <w:r w:rsidRPr="006B54A3">
        <w:rPr>
          <w:kern w:val="0"/>
        </w:rPr>
        <w:t>vestibulum</w:t>
      </w:r>
      <w:proofErr w:type="spellEnd"/>
      <w:r w:rsidRPr="006B54A3">
        <w:rPr>
          <w:kern w:val="0"/>
        </w:rPr>
        <w:t xml:space="preserve">. </w:t>
      </w:r>
      <w:proofErr w:type="spellStart"/>
      <w:r w:rsidRPr="006B54A3">
        <w:rPr>
          <w:kern w:val="0"/>
        </w:rPr>
        <w:t>Proin</w:t>
      </w:r>
      <w:proofErr w:type="spellEnd"/>
      <w:r w:rsidRPr="006B54A3">
        <w:rPr>
          <w:kern w:val="0"/>
        </w:rPr>
        <w:t xml:space="preserve"> viverra </w:t>
      </w:r>
      <w:proofErr w:type="spellStart"/>
      <w:r w:rsidRPr="006B54A3">
        <w:rPr>
          <w:kern w:val="0"/>
        </w:rPr>
        <w:t>felis</w:t>
      </w:r>
      <w:proofErr w:type="spellEnd"/>
      <w:r w:rsidRPr="006B54A3">
        <w:rPr>
          <w:kern w:val="0"/>
        </w:rPr>
        <w:t xml:space="preserve"> ipsum, </w:t>
      </w:r>
      <w:proofErr w:type="spellStart"/>
      <w:r w:rsidRPr="006B54A3">
        <w:rPr>
          <w:kern w:val="0"/>
        </w:rPr>
        <w:t>elementum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semper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justo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vulputate</w:t>
      </w:r>
      <w:proofErr w:type="spellEnd"/>
      <w:r w:rsidRPr="006B54A3">
        <w:rPr>
          <w:kern w:val="0"/>
        </w:rPr>
        <w:t xml:space="preserve"> in. </w:t>
      </w:r>
      <w:proofErr w:type="spellStart"/>
      <w:r w:rsidRPr="006B54A3">
        <w:rPr>
          <w:kern w:val="0"/>
        </w:rPr>
        <w:t>Curabitur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aliquet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eu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felis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sit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amet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interdum</w:t>
      </w:r>
      <w:proofErr w:type="spellEnd"/>
      <w:r w:rsidRPr="006B54A3">
        <w:rPr>
          <w:kern w:val="0"/>
        </w:rPr>
        <w:t xml:space="preserve">. Cras non eros vitae </w:t>
      </w:r>
      <w:proofErr w:type="spellStart"/>
      <w:r w:rsidRPr="006B54A3">
        <w:rPr>
          <w:kern w:val="0"/>
        </w:rPr>
        <w:t>nisi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blandit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luctus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sit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amet</w:t>
      </w:r>
      <w:proofErr w:type="spellEnd"/>
      <w:r w:rsidRPr="006B54A3">
        <w:rPr>
          <w:kern w:val="0"/>
        </w:rPr>
        <w:t xml:space="preserve"> in </w:t>
      </w:r>
      <w:proofErr w:type="spellStart"/>
      <w:r w:rsidRPr="006B54A3">
        <w:rPr>
          <w:kern w:val="0"/>
        </w:rPr>
        <w:t>arcu</w:t>
      </w:r>
      <w:proofErr w:type="spellEnd"/>
      <w:r w:rsidRPr="006B54A3">
        <w:rPr>
          <w:kern w:val="0"/>
        </w:rPr>
        <w:t xml:space="preserve">. In </w:t>
      </w:r>
      <w:proofErr w:type="spellStart"/>
      <w:r w:rsidRPr="006B54A3">
        <w:rPr>
          <w:kern w:val="0"/>
        </w:rPr>
        <w:t>vehicula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tristique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pharetra</w:t>
      </w:r>
      <w:proofErr w:type="spellEnd"/>
      <w:r w:rsidRPr="006B54A3">
        <w:rPr>
          <w:kern w:val="0"/>
        </w:rPr>
        <w:t xml:space="preserve">. </w:t>
      </w:r>
      <w:proofErr w:type="spellStart"/>
      <w:r w:rsidRPr="006B54A3">
        <w:rPr>
          <w:kern w:val="0"/>
        </w:rPr>
        <w:t>Suspendisse</w:t>
      </w:r>
      <w:proofErr w:type="spellEnd"/>
      <w:r w:rsidRPr="006B54A3">
        <w:rPr>
          <w:kern w:val="0"/>
        </w:rPr>
        <w:t xml:space="preserve"> vitae </w:t>
      </w:r>
      <w:proofErr w:type="spellStart"/>
      <w:r w:rsidRPr="006B54A3">
        <w:rPr>
          <w:kern w:val="0"/>
        </w:rPr>
        <w:t>interdum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lectus</w:t>
      </w:r>
      <w:proofErr w:type="spellEnd"/>
      <w:r w:rsidRPr="006B54A3">
        <w:rPr>
          <w:kern w:val="0"/>
        </w:rPr>
        <w:t xml:space="preserve">. </w:t>
      </w:r>
      <w:proofErr w:type="spellStart"/>
      <w:r w:rsidRPr="006B54A3">
        <w:rPr>
          <w:kern w:val="0"/>
        </w:rPr>
        <w:t>Suspendisse</w:t>
      </w:r>
      <w:proofErr w:type="spellEnd"/>
      <w:r w:rsidRPr="006B54A3">
        <w:rPr>
          <w:kern w:val="0"/>
        </w:rPr>
        <w:t xml:space="preserve"> potenti. </w:t>
      </w:r>
      <w:proofErr w:type="spellStart"/>
      <w:r w:rsidRPr="006B54A3">
        <w:rPr>
          <w:kern w:val="0"/>
        </w:rPr>
        <w:t>Fusce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fermentum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tortor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dolor</w:t>
      </w:r>
      <w:proofErr w:type="spellEnd"/>
      <w:r w:rsidRPr="006B54A3">
        <w:rPr>
          <w:kern w:val="0"/>
        </w:rPr>
        <w:t xml:space="preserve">, </w:t>
      </w:r>
      <w:proofErr w:type="spellStart"/>
      <w:r w:rsidRPr="006B54A3">
        <w:rPr>
          <w:kern w:val="0"/>
        </w:rPr>
        <w:t>ac</w:t>
      </w:r>
      <w:proofErr w:type="spellEnd"/>
      <w:r w:rsidRPr="006B54A3">
        <w:rPr>
          <w:kern w:val="0"/>
        </w:rPr>
        <w:t xml:space="preserve"> </w:t>
      </w:r>
      <w:proofErr w:type="spellStart"/>
      <w:r w:rsidRPr="006B54A3">
        <w:rPr>
          <w:kern w:val="0"/>
        </w:rPr>
        <w:t>laoreet</w:t>
      </w:r>
      <w:proofErr w:type="spellEnd"/>
      <w:r w:rsidRPr="006B54A3">
        <w:rPr>
          <w:kern w:val="0"/>
        </w:rPr>
        <w:t xml:space="preserve"> mi </w:t>
      </w:r>
      <w:proofErr w:type="spellStart"/>
      <w:r w:rsidRPr="006B54A3">
        <w:rPr>
          <w:kern w:val="0"/>
        </w:rPr>
        <w:t>placerat</w:t>
      </w:r>
      <w:proofErr w:type="spellEnd"/>
      <w:r w:rsidRPr="006B54A3">
        <w:rPr>
          <w:kern w:val="0"/>
        </w:rPr>
        <w:t xml:space="preserve"> non</w:t>
      </w:r>
      <w:r w:rsidR="00940085">
        <w:rPr>
          <w:kern w:val="0"/>
        </w:rPr>
        <w:t>.</w:t>
      </w:r>
      <w:r w:rsidR="00940085">
        <w:rPr>
          <w:rStyle w:val="NUMNOTAINTESTO"/>
          <w:rFonts w:ascii="Tinos Regular" w:eastAsia="Tinos Regular" w:hAnsi="Tinos Regular" w:cs="Tinos Regular"/>
        </w:rPr>
        <w:footnoteReference w:id="4"/>
      </w:r>
    </w:p>
    <w:p w:rsidR="001C79DA" w:rsidRDefault="00940085">
      <w:pPr>
        <w:pStyle w:val="PARAGRAFO"/>
      </w:pPr>
      <w:r>
        <w:rPr>
          <w:rStyle w:val="ITALICINPARAGRAFO"/>
        </w:rPr>
        <w:t xml:space="preserve">Hic </w:t>
      </w:r>
      <w:proofErr w:type="spellStart"/>
      <w:r>
        <w:rPr>
          <w:rStyle w:val="ITALICINPARAGRAFO"/>
        </w:rPr>
        <w:t>saltus</w:t>
      </w:r>
      <w:proofErr w:type="spellEnd"/>
      <w:r>
        <w:t xml:space="preserve">. Una delle più importanti voci della poesia italiana di questi anni è Umberto Fiori, già autore dei testi degli </w:t>
      </w:r>
      <w:proofErr w:type="spellStart"/>
      <w:r>
        <w:t>Stormy</w:t>
      </w:r>
      <w:proofErr w:type="spellEnd"/>
      <w:r>
        <w:t xml:space="preserve"> </w:t>
      </w:r>
      <w:proofErr w:type="spellStart"/>
      <w:r>
        <w:t>Six</w:t>
      </w:r>
      <w:proofErr w:type="spellEnd"/>
      <w:r>
        <w:t>: inutile domandarsi quanta differenza ‘poietica’ vi sia tra i due tipi di testo che Fiori ha realizzato. Senza dubbio, si può riconoscere nei testi della ‘canzone d’autore’ (è solo un caso che richiami il ‘cinema d’autore’?)</w:t>
      </w:r>
      <w:r>
        <w:rPr>
          <w:rStyle w:val="NUMNOTAINTESTO"/>
          <w:rFonts w:ascii="Tinos Regular" w:eastAsia="Tinos Regular" w:hAnsi="Tinos Regular" w:cs="Tinos Regular"/>
        </w:rPr>
        <w:footnoteReference w:id="5"/>
      </w:r>
      <w:r>
        <w:t xml:space="preserve"> che sfrutta la dimensione </w:t>
      </w:r>
      <w:r>
        <w:lastRenderedPageBreak/>
        <w:t xml:space="preserve">cooperativa del genere musicale, valorizzando le diverse abilità dei componenti del gruppo, una minima vocazione letteraria. Ma ritengo che la questione vada posta a un altro livello: il cantautore non è il cantante che ha in mente un testo da cantare sommessamente con una chitarra, ma uno che ha «una vena musicale» che va «oltre i ‘quattro accordi’ rimproverati al </w:t>
      </w:r>
      <w:proofErr w:type="spellStart"/>
      <w:r>
        <w:t>chitarrismo</w:t>
      </w:r>
      <w:proofErr w:type="spellEnd"/>
      <w:r>
        <w:t xml:space="preserve"> primitivo della ‘nuova canzone italiana’ dei primi anni Settanta», insomma è prima di tutto «un ‘vero compositore’».</w:t>
      </w:r>
      <w:r>
        <w:rPr>
          <w:rStyle w:val="NUMNOTAINTESTO"/>
          <w:rFonts w:ascii="Tinos Regular" w:eastAsia="Tinos Regular" w:hAnsi="Tinos Regular" w:cs="Tinos Regular"/>
        </w:rPr>
        <w:footnoteReference w:id="6"/>
      </w:r>
      <w:r>
        <w:t xml:space="preserve"> Mi viene in mente la seducente armatura vuota dentro la quale si nasconde un ‘cavaliere inesistente’: personaggio affatto vero, nella misura in cui è un’ipotesi artistica, suffragabile con tanti esempi, anche molto diversi tra loro, affatto peculiari, originalissimi (come lo è Paolo Conte), nella cui opera il testo verbale ha caratteristiche e qualità incomprensibili – o comprensibili fino a un certo punto – se si prescinde dal testo musicale con il quale entra in simbiotico rapporto.</w:t>
      </w:r>
    </w:p>
    <w:p w:rsidR="001C79DA" w:rsidRDefault="00940085">
      <w:pPr>
        <w:pStyle w:val="TITOLOPARAGRAFO"/>
      </w:pPr>
      <w:r>
        <w:t>1.0 Versi di alcune canzoni</w:t>
      </w:r>
    </w:p>
    <w:p w:rsidR="001C79DA" w:rsidRDefault="00940085">
      <w:pPr>
        <w:pStyle w:val="TITOLOSOTTOPARAGRAFO"/>
      </w:pPr>
      <w:r>
        <w:t>1.1 Una prima versione</w:t>
      </w:r>
    </w:p>
    <w:p w:rsidR="001C79DA" w:rsidRDefault="00940085">
      <w:pPr>
        <w:pStyle w:val="VERSI"/>
      </w:pPr>
      <w:r>
        <w:t>Avrò un’aria infantile, poco importa</w:t>
      </w:r>
    </w:p>
    <w:p w:rsidR="001C79DA" w:rsidRDefault="00940085">
      <w:pPr>
        <w:pStyle w:val="VERSI"/>
      </w:pPr>
      <w:r>
        <w:t>Ma la mia frase prediletta è questa</w:t>
      </w:r>
    </w:p>
    <w:p w:rsidR="001C79DA" w:rsidRDefault="00940085">
      <w:pPr>
        <w:pStyle w:val="VERSI"/>
      </w:pPr>
      <w:r>
        <w:t>«C’era una volta»</w:t>
      </w:r>
    </w:p>
    <w:p w:rsidR="001C79DA" w:rsidRDefault="00940085">
      <w:pPr>
        <w:pStyle w:val="VERSI"/>
      </w:pPr>
      <w:r>
        <w:t xml:space="preserve">Consumino gli anni le mie storie </w:t>
      </w:r>
    </w:p>
    <w:p w:rsidR="001C79DA" w:rsidRDefault="00940085">
      <w:pPr>
        <w:pStyle w:val="VERSI"/>
      </w:pPr>
      <w:r>
        <w:t>Le mie parole arcane</w:t>
      </w:r>
    </w:p>
    <w:p w:rsidR="001C79DA" w:rsidRDefault="00940085">
      <w:pPr>
        <w:pStyle w:val="VERSI"/>
      </w:pPr>
      <w:r>
        <w:t xml:space="preserve">Mi lascino però </w:t>
      </w:r>
      <w:r>
        <w:rPr>
          <w:rStyle w:val="ITALICINVERSI"/>
        </w:rPr>
        <w:t>la memoria</w:t>
      </w:r>
    </w:p>
    <w:p w:rsidR="001C79DA" w:rsidRDefault="00940085">
      <w:pPr>
        <w:pStyle w:val="VERSI"/>
      </w:pPr>
      <w:r>
        <w:t>Il mio più caro bene</w:t>
      </w:r>
    </w:p>
    <w:p w:rsidR="001C79DA" w:rsidRDefault="00940085">
      <w:pPr>
        <w:pStyle w:val="VERSI"/>
      </w:pPr>
      <w:r>
        <w:t>Dio mi colpisca d’afasia</w:t>
      </w:r>
    </w:p>
    <w:p w:rsidR="001C79DA" w:rsidRDefault="00940085">
      <w:pPr>
        <w:pStyle w:val="VERSI"/>
      </w:pPr>
      <w:r>
        <w:t>Mi mandi l’influenza</w:t>
      </w:r>
    </w:p>
    <w:p w:rsidR="001C79DA" w:rsidRDefault="00940085">
      <w:pPr>
        <w:pStyle w:val="VERSI"/>
      </w:pPr>
      <w:r>
        <w:t xml:space="preserve">Però non mi colpisca d’amnesia </w:t>
      </w:r>
    </w:p>
    <w:p w:rsidR="001C79DA" w:rsidRDefault="00940085">
      <w:pPr>
        <w:pStyle w:val="VERSI"/>
      </w:pPr>
      <w:r>
        <w:t>Non voglio questa penitenza!</w:t>
      </w:r>
    </w:p>
    <w:p w:rsidR="001C79DA" w:rsidRDefault="001C79DA">
      <w:pPr>
        <w:pStyle w:val="VERSI"/>
      </w:pPr>
    </w:p>
    <w:p w:rsidR="001C79DA" w:rsidRDefault="00940085">
      <w:pPr>
        <w:pStyle w:val="ELENCO"/>
        <w:numPr>
          <w:ilvl w:val="0"/>
          <w:numId w:val="2"/>
        </w:numPr>
      </w:pPr>
      <w:r>
        <w:t>Primo</w:t>
      </w:r>
    </w:p>
    <w:p w:rsidR="001C79DA" w:rsidRDefault="00940085">
      <w:pPr>
        <w:pStyle w:val="ELENCO"/>
        <w:numPr>
          <w:ilvl w:val="0"/>
          <w:numId w:val="2"/>
        </w:numPr>
      </w:pPr>
      <w:r>
        <w:t>Secondo</w:t>
      </w:r>
    </w:p>
    <w:p w:rsidR="001C79DA" w:rsidRDefault="00940085">
      <w:pPr>
        <w:pStyle w:val="ELENCO"/>
        <w:numPr>
          <w:ilvl w:val="0"/>
          <w:numId w:val="2"/>
        </w:numPr>
      </w:pPr>
      <w:r>
        <w:t>Terzo</w:t>
      </w:r>
    </w:p>
    <w:p w:rsidR="001C79DA" w:rsidRDefault="00940085">
      <w:pPr>
        <w:pStyle w:val="ELENCO"/>
        <w:numPr>
          <w:ilvl w:val="0"/>
          <w:numId w:val="2"/>
        </w:numPr>
      </w:pPr>
      <w:r>
        <w:t>Quarto</w:t>
      </w:r>
    </w:p>
    <w:p w:rsidR="001C79DA" w:rsidRDefault="001C79DA">
      <w:pPr>
        <w:pStyle w:val="ELENCO"/>
      </w:pPr>
    </w:p>
    <w:p w:rsidR="001C79DA" w:rsidRDefault="001C79DA">
      <w:pPr>
        <w:pStyle w:val="ELENCO"/>
      </w:pPr>
    </w:p>
    <w:p w:rsidR="001C79DA" w:rsidRDefault="001C79DA">
      <w:pPr>
        <w:pStyle w:val="ELENCO"/>
      </w:pPr>
    </w:p>
    <w:p w:rsidR="001C79DA" w:rsidRDefault="001C79DA">
      <w:pPr>
        <w:pStyle w:val="ELENCO"/>
      </w:pPr>
    </w:p>
    <w:tbl>
      <w:tblPr>
        <w:tblStyle w:val="TableNormal"/>
        <w:tblW w:w="71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8"/>
      </w:tblGrid>
      <w:tr w:rsidR="001C79DA">
        <w:trPr>
          <w:trHeight w:val="235"/>
          <w:tblHeader/>
        </w:trPr>
        <w:tc>
          <w:tcPr>
            <w:tcW w:w="71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9DA" w:rsidRDefault="00940085">
            <w:pPr>
              <w:pStyle w:val="TITOLOTABELLA"/>
            </w:pPr>
            <w:r>
              <w:t>Tabella 1. Stima statistica di animali domestici in quattro nazioni europee</w:t>
            </w:r>
          </w:p>
        </w:tc>
      </w:tr>
      <w:tr w:rsidR="001C79DA">
        <w:trPr>
          <w:trHeight w:val="452"/>
          <w:tblHeader/>
        </w:trPr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Intestazionetabella"/>
            </w:pPr>
            <w:r>
              <w:rPr>
                <w:rFonts w:eastAsia="Arial Unicode MS" w:cs="Arial Unicode MS"/>
              </w:rPr>
              <w:t>ANIMALI</w:t>
            </w:r>
          </w:p>
          <w:p w:rsidR="001C79DA" w:rsidRDefault="00940085">
            <w:pPr>
              <w:pStyle w:val="Intestazionetabella"/>
            </w:pPr>
            <w:r>
              <w:rPr>
                <w:rFonts w:eastAsia="Arial Unicode MS" w:cs="Arial Unicode MS"/>
              </w:rPr>
              <w:t>DOMESTICI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Intestazionetabella"/>
            </w:pPr>
            <w:r>
              <w:rPr>
                <w:rFonts w:eastAsia="Arial Unicode MS" w:cs="Arial Unicode MS"/>
              </w:rPr>
              <w:t>CANI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Intestazionetabella"/>
            </w:pPr>
            <w:r>
              <w:rPr>
                <w:rFonts w:eastAsia="Arial Unicode MS" w:cs="Arial Unicode MS"/>
              </w:rPr>
              <w:t>GATTI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8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Intestazionetabella"/>
            </w:pPr>
            <w:r>
              <w:rPr>
                <w:rFonts w:eastAsia="Arial Unicode MS" w:cs="Arial Unicode MS"/>
              </w:rPr>
              <w:t>CRICETI</w:t>
            </w:r>
          </w:p>
        </w:tc>
      </w:tr>
      <w:tr w:rsidR="001C79DA">
        <w:trPr>
          <w:trHeight w:val="452"/>
        </w:trPr>
        <w:tc>
          <w:tcPr>
            <w:tcW w:w="1785" w:type="dxa"/>
            <w:tcBorders>
              <w:top w:val="single" w:sz="8" w:space="0" w:color="000000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ITALIA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1,2 mln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 mln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300.000</w:t>
            </w:r>
          </w:p>
        </w:tc>
      </w:tr>
      <w:tr w:rsidR="001C79DA">
        <w:trPr>
          <w:trHeight w:val="452"/>
        </w:trPr>
        <w:tc>
          <w:tcPr>
            <w:tcW w:w="178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FRANCIA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1,2 mln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 mln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300.000</w:t>
            </w:r>
          </w:p>
        </w:tc>
      </w:tr>
      <w:tr w:rsidR="001C79DA">
        <w:trPr>
          <w:trHeight w:val="452"/>
        </w:trPr>
        <w:tc>
          <w:tcPr>
            <w:tcW w:w="178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lastRenderedPageBreak/>
              <w:t>SPAGNA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1,2 mln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 mln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300.000</w:t>
            </w:r>
          </w:p>
        </w:tc>
      </w:tr>
      <w:tr w:rsidR="001C79DA">
        <w:trPr>
          <w:trHeight w:val="452"/>
        </w:trPr>
        <w:tc>
          <w:tcPr>
            <w:tcW w:w="178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GERMANIA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1,2 mln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1 mln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Testotabella"/>
            </w:pPr>
            <w:r>
              <w:rPr>
                <w:rFonts w:eastAsia="Arial Unicode MS" w:cs="Arial Unicode MS"/>
              </w:rPr>
              <w:t>300.000</w:t>
            </w:r>
          </w:p>
        </w:tc>
      </w:tr>
      <w:tr w:rsidR="001C79DA">
        <w:trPr>
          <w:trHeight w:val="395"/>
          <w:tblHeader/>
        </w:trPr>
        <w:tc>
          <w:tcPr>
            <w:tcW w:w="714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0" w:type="dxa"/>
              <w:bottom w:w="0" w:type="dxa"/>
              <w:right w:w="0" w:type="dxa"/>
            </w:tcMar>
            <w:vAlign w:val="center"/>
          </w:tcPr>
          <w:p w:rsidR="001C79DA" w:rsidRDefault="00940085">
            <w:pPr>
              <w:pStyle w:val="DidascaliaTabella"/>
            </w:pPr>
            <w:r>
              <w:t>Dati recuperati dall’ente x.</w:t>
            </w:r>
          </w:p>
        </w:tc>
      </w:tr>
    </w:tbl>
    <w:p w:rsidR="001C79DA" w:rsidRDefault="001C79DA">
      <w:pPr>
        <w:pStyle w:val="STILETABELLA"/>
      </w:pPr>
    </w:p>
    <w:p w:rsidR="001C79DA" w:rsidRDefault="001C79DA">
      <w:pPr>
        <w:pStyle w:val="ELENCO"/>
      </w:pPr>
    </w:p>
    <w:p w:rsidR="001C79DA" w:rsidRDefault="001C79DA">
      <w:pPr>
        <w:pStyle w:val="ELENCO"/>
      </w:pPr>
    </w:p>
    <w:p w:rsidR="001C79DA" w:rsidRDefault="001C79DA">
      <w:pPr>
        <w:pStyle w:val="ELENCO"/>
      </w:pPr>
    </w:p>
    <w:p w:rsidR="001C79DA" w:rsidRDefault="001C79DA">
      <w:pPr>
        <w:pStyle w:val="ELENCO"/>
      </w:pPr>
    </w:p>
    <w:p w:rsidR="001C79DA" w:rsidRDefault="00940085">
      <w:pPr>
        <w:pStyle w:val="TitoloFigura"/>
      </w:pPr>
      <w:r>
        <w:t>Figura 1. Il cinema italiano nelle sale storiche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758190</wp:posOffset>
            </wp:positionH>
            <wp:positionV relativeFrom="line">
              <wp:posOffset>190500</wp:posOffset>
            </wp:positionV>
            <wp:extent cx="2841170" cy="3788226"/>
            <wp:effectExtent l="0" t="0" r="0" b="0"/>
            <wp:wrapTopAndBottom distT="152400" distB="152400"/>
            <wp:docPr id="1073741825" name="officeArt object" descr="IMG_724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7249.jpeg" descr="IMG_7249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70" cy="37882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C79DA" w:rsidRDefault="00940085">
      <w:pPr>
        <w:pStyle w:val="Didascaliaimmagine"/>
        <w:rPr>
          <w:rFonts w:ascii="Times New Roman" w:eastAsia="Times New Roman" w:hAnsi="Times New Roman" w:cs="Times New Roman"/>
          <w:sz w:val="24"/>
          <w:szCs w:val="24"/>
        </w:rPr>
      </w:pPr>
      <w:r>
        <w:t>Gentile concessione del cinema x.</w:t>
      </w:r>
    </w:p>
    <w:p w:rsidR="001C79DA" w:rsidRDefault="00940085">
      <w:pPr>
        <w:pStyle w:val="TITOLOBIBLIOGRAFIA"/>
        <w:pageBreakBefore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lastRenderedPageBreak/>
        <w:t>Riferimenti bibliografici</w:t>
      </w:r>
    </w:p>
    <w:p w:rsidR="001C79DA" w:rsidRDefault="001C79DA">
      <w:pPr>
        <w:pStyle w:val="PARAGRAF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rPr>
          <w:rFonts w:ascii="Times New Roman" w:eastAsia="Times New Roman" w:hAnsi="Times New Roman" w:cs="Times New Roman"/>
          <w:kern w:val="0"/>
        </w:rPr>
      </w:pPr>
    </w:p>
    <w:p w:rsidR="001C79DA" w:rsidRDefault="00940085">
      <w:pPr>
        <w:pStyle w:val="TESTOBIBLIOGRAFIA"/>
      </w:pPr>
      <w:r>
        <w:t xml:space="preserve">Adorno, Theodor W. </w:t>
      </w:r>
    </w:p>
    <w:p w:rsidR="001C79DA" w:rsidRDefault="00940085">
      <w:pPr>
        <w:pStyle w:val="TESTOBIBLIOGRAFIA"/>
      </w:pPr>
      <w:r>
        <w:t>2004</w:t>
      </w:r>
      <w:r>
        <w:tab/>
        <w:t xml:space="preserve">Sulla </w:t>
      </w:r>
      <w:proofErr w:type="spellStart"/>
      <w:r>
        <w:t>popular</w:t>
      </w:r>
      <w:proofErr w:type="spellEnd"/>
      <w:r>
        <w:t xml:space="preserve"> music, a c. di Marco Santoro, Roma, Armando Editore.</w:t>
      </w:r>
    </w:p>
    <w:p w:rsidR="001C79DA" w:rsidRDefault="001C79DA">
      <w:pPr>
        <w:pStyle w:val="TESTOBIBLIOGRAFIA"/>
      </w:pPr>
    </w:p>
    <w:p w:rsidR="001C79DA" w:rsidRDefault="00940085">
      <w:pPr>
        <w:pStyle w:val="TESTOBIBLIOGRAFIA"/>
      </w:pPr>
      <w:proofErr w:type="spellStart"/>
      <w:r>
        <w:t>Antonellini</w:t>
      </w:r>
      <w:proofErr w:type="spellEnd"/>
      <w:r>
        <w:t xml:space="preserve">, Michele </w:t>
      </w:r>
    </w:p>
    <w:p w:rsidR="001C79DA" w:rsidRDefault="00940085">
      <w:pPr>
        <w:pStyle w:val="TESTOBIBLIOGRAFIA"/>
      </w:pPr>
      <w:r>
        <w:t>2003</w:t>
      </w:r>
      <w:r>
        <w:tab/>
        <w:t>Sulla Topolino amaranto. Viaggio nel canzoniere di Paolo Conte, Foggia, Bastogi.</w:t>
      </w:r>
    </w:p>
    <w:p w:rsidR="001C79DA" w:rsidRDefault="001C79DA">
      <w:pPr>
        <w:pStyle w:val="TESTOBIBLIOGRAFIA"/>
      </w:pPr>
    </w:p>
    <w:p w:rsidR="001C79DA" w:rsidRDefault="00940085">
      <w:pPr>
        <w:pStyle w:val="TESTOBIBLIOGRAFIA"/>
      </w:pPr>
      <w:r>
        <w:t xml:space="preserve">Baricco, Alessandro </w:t>
      </w:r>
    </w:p>
    <w:p w:rsidR="001C79DA" w:rsidRDefault="00940085">
      <w:pPr>
        <w:pStyle w:val="TESTOBIBLIOGRAFIA"/>
      </w:pPr>
      <w:r>
        <w:t>1992</w:t>
      </w:r>
      <w:r>
        <w:tab/>
        <w:t>L’anima di Hegel e le mucche del Wisconsin. Una riflessione su musica colta e modernità, Milano, Garzanti.</w:t>
      </w:r>
    </w:p>
    <w:p w:rsidR="001C79DA" w:rsidRDefault="001C79DA">
      <w:pPr>
        <w:pStyle w:val="TESTOBIBLIOGRAFIA"/>
        <w:rPr>
          <w:rFonts w:ascii="Times New Roman" w:eastAsia="Times New Roman" w:hAnsi="Times New Roman" w:cs="Times New Roman"/>
        </w:rPr>
      </w:pPr>
    </w:p>
    <w:p w:rsidR="001C79DA" w:rsidRDefault="00940085">
      <w:pPr>
        <w:pStyle w:val="TESTOBIBLIOGRAFIA"/>
      </w:pPr>
      <w:proofErr w:type="spellStart"/>
      <w:r>
        <w:t>Bico</w:t>
      </w:r>
      <w:proofErr w:type="spellEnd"/>
      <w:r>
        <w:t xml:space="preserve">, Mauro; Guido Massimiliano </w:t>
      </w:r>
    </w:p>
    <w:p w:rsidR="001C79DA" w:rsidRDefault="00940085">
      <w:pPr>
        <w:pStyle w:val="TESTOBIBLIOGRAFIA"/>
      </w:pPr>
      <w:r>
        <w:t>2011</w:t>
      </w:r>
      <w:r>
        <w:tab/>
        <w:t xml:space="preserve">Paolo Conte. </w:t>
      </w:r>
      <w:r>
        <w:rPr>
          <w:rStyle w:val="ITALICBIBLIOGRAFIA"/>
        </w:rPr>
        <w:t>Un rebus di musica e parole</w:t>
      </w:r>
      <w:r>
        <w:t>, Roma, Carocci.</w:t>
      </w:r>
    </w:p>
    <w:p w:rsidR="001C79DA" w:rsidRDefault="001C79DA">
      <w:pPr>
        <w:pStyle w:val="TESTOBIBLIOGRAFIA"/>
      </w:pPr>
    </w:p>
    <w:p w:rsidR="001C79DA" w:rsidRDefault="00940085">
      <w:pPr>
        <w:pStyle w:val="TESTOBIBLIOGRAFIA"/>
      </w:pPr>
      <w:r>
        <w:t xml:space="preserve">Bonanno, Mario </w:t>
      </w:r>
    </w:p>
    <w:p w:rsidR="001C79DA" w:rsidRDefault="00940085">
      <w:pPr>
        <w:pStyle w:val="TESTOBIBLIOGRAFIA"/>
      </w:pPr>
      <w:r>
        <w:t>2001</w:t>
      </w:r>
      <w:r>
        <w:tab/>
        <w:t xml:space="preserve">Paolo Conte. </w:t>
      </w:r>
      <w:r>
        <w:rPr>
          <w:rStyle w:val="ITALICBIBLIOGRAFIA"/>
        </w:rPr>
        <w:t>Sotto le stelle del jazz</w:t>
      </w:r>
      <w:r>
        <w:t>. Naufragi, voli, canzoni, Foggia, Bastogi.</w:t>
      </w:r>
    </w:p>
    <w:sectPr w:rsidR="001C79DA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4A3" w:rsidRDefault="006B54A3">
      <w:r>
        <w:separator/>
      </w:r>
    </w:p>
  </w:endnote>
  <w:endnote w:type="continuationSeparator" w:id="0">
    <w:p w:rsidR="006B54A3" w:rsidRDefault="006B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inos Regular">
    <w:altName w:val="Cambria"/>
    <w:charset w:val="00"/>
    <w:family w:val="roman"/>
    <w:pitch w:val="default"/>
  </w:font>
  <w:font w:name="Montserrat Regular">
    <w:altName w:val="Cambria"/>
    <w:charset w:val="00"/>
    <w:family w:val="roman"/>
    <w:pitch w:val="default"/>
  </w:font>
  <w:font w:name="Tinos Bold">
    <w:altName w:val="Cambria"/>
    <w:charset w:val="00"/>
    <w:family w:val="roman"/>
    <w:pitch w:val="default"/>
  </w:font>
  <w:font w:name="Montserrat Medium">
    <w:altName w:val="Cambria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Atkinson Hyperlegible Bold">
    <w:altName w:val="Cambria"/>
    <w:charset w:val="00"/>
    <w:family w:val="roman"/>
    <w:pitch w:val="default"/>
  </w:font>
  <w:font w:name="Atkinson Hyperlegible Regular">
    <w:altName w:val="Cambria"/>
    <w:charset w:val="00"/>
    <w:family w:val="roman"/>
    <w:pitch w:val="default"/>
  </w:font>
  <w:font w:name="Tin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9DA" w:rsidRDefault="00940085">
    <w:pPr>
      <w:pStyle w:val="Intestazioneepidipagin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1C79DA" w:rsidRDefault="001C79DA">
    <w:pPr>
      <w:pStyle w:val="PARAGRAFO"/>
      <w:tabs>
        <w:tab w:val="center" w:pos="4819"/>
        <w:tab w:val="right" w:pos="9612"/>
      </w:tabs>
      <w:ind w:right="360"/>
      <w:jc w:val="right"/>
      <w:rPr>
        <w:rFonts w:ascii="Times New Roman" w:hAnsi="Times New Roman"/>
        <w:sz w:val="20"/>
        <w:szCs w:val="20"/>
      </w:rPr>
    </w:pPr>
  </w:p>
  <w:p w:rsidR="001C79DA" w:rsidRDefault="001C79DA">
    <w:pPr>
      <w:pStyle w:val="PARAGRAFO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4A3" w:rsidRDefault="006B54A3">
      <w:r>
        <w:separator/>
      </w:r>
    </w:p>
  </w:footnote>
  <w:footnote w:type="continuationSeparator" w:id="0">
    <w:p w:rsidR="006B54A3" w:rsidRDefault="006B54A3">
      <w:r>
        <w:continuationSeparator/>
      </w:r>
    </w:p>
  </w:footnote>
  <w:footnote w:type="continuationNotice" w:id="1">
    <w:p w:rsidR="006B54A3" w:rsidRDefault="006B54A3"/>
  </w:footnote>
  <w:footnote w:id="2">
    <w:p w:rsidR="001C79DA" w:rsidRDefault="00940085">
      <w:pPr>
        <w:pStyle w:val="NOTAPIDIPAGINA"/>
      </w:pPr>
      <w:r>
        <w:footnoteRef/>
      </w:r>
      <w:r>
        <w:rPr>
          <w:rFonts w:eastAsia="Arial Unicode MS" w:cs="Arial Unicode MS"/>
        </w:rPr>
        <w:t xml:space="preserve"> Conte 2003, p. 55.</w:t>
      </w:r>
    </w:p>
  </w:footnote>
  <w:footnote w:id="3">
    <w:p w:rsidR="001B5A47" w:rsidRDefault="001B5A47" w:rsidP="001B5A47">
      <w:pPr>
        <w:pStyle w:val="NOTAPIDIPAGINA"/>
      </w:pPr>
      <w:r>
        <w:footnoteRef/>
      </w:r>
      <w:r>
        <w:rPr>
          <w:rFonts w:eastAsia="Arial Unicode MS" w:cs="Arial Unicode MS"/>
        </w:rPr>
        <w:t xml:space="preserve"> Ancora in una recente intervista, all’inciso del giornalista che ricordava «De Gregori si stizziva quando lo chiamavano poeta…», Conte dichiarava: «Ma anch’io lo avevo detto tante volte, in effetti sono due arti diverse: con la poesia parti da un foglio bianco da riempire, con la musica invece hai degli appigli per far le rime, e poi nella poesia sei solo, con la musica hai a che fare con molta gente, gli stessi musicisti in primis, e poi c’è il pubblico. Però non si può nascondere che… comunque siamo dei poeti (ride)»: Valtorta 2022, pp. 3-4. </w:t>
      </w:r>
    </w:p>
  </w:footnote>
  <w:footnote w:id="4">
    <w:p w:rsidR="001C79DA" w:rsidRDefault="00940085">
      <w:pPr>
        <w:pStyle w:val="NOTAPIDIPAGINA"/>
      </w:pPr>
      <w:r>
        <w:footnoteRef/>
      </w:r>
      <w:r>
        <w:rPr>
          <w:rFonts w:eastAsia="Arial Unicode MS" w:cs="Arial Unicode MS"/>
        </w:rPr>
        <w:t xml:space="preserve"> Mazzoni 2005, pp. 225-226.</w:t>
      </w:r>
      <w:r>
        <w:rPr>
          <w:rFonts w:eastAsia="Arial Unicode MS" w:cs="Arial Unicode MS"/>
        </w:rPr>
        <w:tab/>
      </w:r>
    </w:p>
  </w:footnote>
  <w:footnote w:id="5">
    <w:p w:rsidR="001C79DA" w:rsidRDefault="00940085">
      <w:pPr>
        <w:pStyle w:val="NOTAPIDIPAGINA"/>
      </w:pPr>
      <w:r>
        <w:footnoteRef/>
      </w:r>
      <w:r>
        <w:rPr>
          <w:rFonts w:eastAsia="Arial Unicode MS" w:cs="Arial Unicode MS"/>
        </w:rPr>
        <w:t xml:space="preserve"> In verità il genere della ‘canzone d’autore’ andrebbe fatto rientrare nel grande alveo della </w:t>
      </w:r>
      <w:proofErr w:type="spellStart"/>
      <w:r>
        <w:rPr>
          <w:rFonts w:eastAsia="Arial Unicode MS" w:cs="Arial Unicode MS"/>
        </w:rPr>
        <w:t>popular</w:t>
      </w:r>
      <w:proofErr w:type="spellEnd"/>
      <w:r>
        <w:rPr>
          <w:rFonts w:eastAsia="Arial Unicode MS" w:cs="Arial Unicode MS"/>
        </w:rPr>
        <w:t xml:space="preserve"> music (in inglese, per non confonderla con la ‘musica popolare’, ossia folkloristica, etnica) per cui si intende una produzione destinata a un pubblico ampio, internazionale, di massa, e di cui l’etichetta nostrana di ‘musica </w:t>
      </w:r>
      <w:proofErr w:type="spellStart"/>
      <w:r>
        <w:rPr>
          <w:rFonts w:eastAsia="Arial Unicode MS" w:cs="Arial Unicode MS"/>
        </w:rPr>
        <w:t>leggera’</w:t>
      </w:r>
      <w:proofErr w:type="spellEnd"/>
      <w:r>
        <w:rPr>
          <w:rFonts w:eastAsia="Arial Unicode MS" w:cs="Arial Unicode MS"/>
        </w:rPr>
        <w:t xml:space="preserve"> non riesce a rendere l’idea (per un primo sguardo sulla canzone italiana Borgna 1992 e </w:t>
      </w:r>
      <w:proofErr w:type="spellStart"/>
      <w:r>
        <w:rPr>
          <w:rFonts w:eastAsia="Arial Unicode MS" w:cs="Arial Unicode MS"/>
        </w:rPr>
        <w:t>Liperi</w:t>
      </w:r>
      <w:proofErr w:type="spellEnd"/>
      <w:r>
        <w:rPr>
          <w:rFonts w:eastAsia="Arial Unicode MS" w:cs="Arial Unicode MS"/>
        </w:rPr>
        <w:t xml:space="preserve"> 1999); ma le questioni legate alla complessità della definizione restano aperte. In merito, complementari sono gli studi di </w:t>
      </w:r>
      <w:proofErr w:type="spellStart"/>
      <w:r>
        <w:rPr>
          <w:rFonts w:eastAsia="Arial Unicode MS" w:cs="Arial Unicode MS"/>
        </w:rPr>
        <w:t>Middleton</w:t>
      </w:r>
      <w:proofErr w:type="spellEnd"/>
      <w:r>
        <w:rPr>
          <w:rFonts w:eastAsia="Arial Unicode MS" w:cs="Arial Unicode MS"/>
        </w:rPr>
        <w:t xml:space="preserve"> 1994 per quanto riguarda la produzione anglo-americana; e di Fabbri 2008, nonché Fabbri 1989, pp. 347-362, in cui compare, tra gli altri, un interessante intervento di Umberto Fiori, Tra quaresima e carnevale. Pratiche e strategie della canzone d’autore, già uscito in “Musica/realtà”, 3, 1980, pp. 111-126, per quanto riguarda il versante italiano. Ma se si volesse risalire il Novecento, non si dimentichino le riflessioni di Adorno 2004. </w:t>
      </w:r>
    </w:p>
  </w:footnote>
  <w:footnote w:id="6">
    <w:p w:rsidR="001C79DA" w:rsidRDefault="00940085">
      <w:pPr>
        <w:pStyle w:val="NOTAPIDIPAGINA"/>
      </w:pPr>
      <w:r>
        <w:footnoteRef/>
      </w:r>
      <w:r>
        <w:rPr>
          <w:rFonts w:eastAsia="Arial Unicode MS" w:cs="Arial Unicode MS"/>
        </w:rPr>
        <w:t xml:space="preserve"> Fabbri, </w:t>
      </w:r>
      <w:r>
        <w:rPr>
          <w:rStyle w:val="Italicinnotepidipagina"/>
        </w:rPr>
        <w:t>Prefazione</w:t>
      </w:r>
      <w:r>
        <w:rPr>
          <w:rFonts w:eastAsia="Arial Unicode MS" w:cs="Arial Unicode MS"/>
        </w:rPr>
        <w:t>, in Furnari 2009, p. 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9DA" w:rsidRDefault="001C79DA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7400C"/>
    <w:multiLevelType w:val="hybridMultilevel"/>
    <w:tmpl w:val="20EEB612"/>
    <w:numStyleLink w:val="Puntielenco"/>
  </w:abstractNum>
  <w:abstractNum w:abstractNumId="1" w15:restartNumberingAfterBreak="0">
    <w:nsid w:val="7B193D51"/>
    <w:multiLevelType w:val="hybridMultilevel"/>
    <w:tmpl w:val="20EEB612"/>
    <w:styleLink w:val="Puntielenco"/>
    <w:lvl w:ilvl="0" w:tplc="7CCC332E">
      <w:start w:val="1"/>
      <w:numFmt w:val="bullet"/>
      <w:lvlText w:val="•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C66514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A44048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F285F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E26EAC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C527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72A27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F2131C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EC6F56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A3"/>
    <w:rsid w:val="001B5A47"/>
    <w:rsid w:val="001C79DA"/>
    <w:rsid w:val="005D55E8"/>
    <w:rsid w:val="006B54A3"/>
    <w:rsid w:val="00706888"/>
    <w:rsid w:val="00940085"/>
    <w:rsid w:val="00C00291"/>
    <w:rsid w:val="00D21D25"/>
    <w:rsid w:val="00D2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0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  <w:jc w:val="right"/>
    </w:pPr>
    <w:rPr>
      <w:rFonts w:ascii="Tinos Regular" w:hAnsi="Tinos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FO">
    <w:name w:val="PARAGRAFO"/>
    <w:pPr>
      <w:spacing w:after="170" w:line="300" w:lineRule="exact"/>
      <w:ind w:firstLine="567"/>
      <w:jc w:val="both"/>
    </w:pPr>
    <w:rPr>
      <w:rFonts w:ascii="Tinos Regular" w:hAnsi="Tinos Regular" w:cs="Arial Unicode MS"/>
      <w:color w:val="000000"/>
      <w:kern w:val="2"/>
      <w:sz w:val="24"/>
      <w:szCs w:val="24"/>
      <w:u w:color="000000"/>
    </w:rPr>
  </w:style>
  <w:style w:type="paragraph" w:customStyle="1" w:styleId="TITOLOCAPITOLO">
    <w:name w:val="TITOLO CAPITOLO"/>
    <w:next w:val="PARAGRAFO"/>
    <w:pPr>
      <w:keepNext/>
      <w:pageBreakBefore/>
      <w:spacing w:after="114" w:line="380" w:lineRule="atLeast"/>
    </w:pPr>
    <w:rPr>
      <w:rFonts w:ascii="Montserrat Regular" w:hAnsi="Montserrat Regular" w:cs="Arial Unicode MS"/>
      <w:cap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AUTORECAPITOLO">
    <w:name w:val="AUTORE CAPITOLO"/>
    <w:pPr>
      <w:keepLines/>
      <w:spacing w:after="400" w:line="300" w:lineRule="exact"/>
    </w:pPr>
    <w:rPr>
      <w:rFonts w:ascii="Montserrat Regular" w:hAnsi="Montserrat Regular" w:cs="Arial Unicode MS"/>
      <w:color w:val="000000"/>
      <w:sz w:val="26"/>
      <w:szCs w:val="26"/>
      <w:u w:color="000000"/>
    </w:rPr>
  </w:style>
  <w:style w:type="paragraph" w:customStyle="1" w:styleId="CITAZIONEINIZIALE">
    <w:name w:val="CITAZIONE INIZIALE"/>
    <w:pPr>
      <w:keepLines/>
      <w:suppressAutoHyphens/>
      <w:spacing w:line="260" w:lineRule="exact"/>
      <w:ind w:left="2268" w:hanging="2268"/>
      <w:jc w:val="right"/>
    </w:pPr>
    <w:rPr>
      <w:rFonts w:ascii="Tinos Regular" w:hAnsi="Tinos Regular" w:cs="Arial Unicode MS"/>
      <w:i/>
      <w:iCs/>
      <w:color w:val="000000"/>
      <w:u w:color="000000"/>
    </w:rPr>
  </w:style>
  <w:style w:type="character" w:customStyle="1" w:styleId="Italicinnotepidipagina">
    <w:name w:val="Italic in note piè di pagina"/>
    <w:rPr>
      <w:rFonts w:ascii="Tinos Regular" w:eastAsia="Arial Unicode MS" w:hAnsi="Tinos Regular" w:cs="Arial Unicode MS"/>
      <w:b w:val="0"/>
      <w:bCs w:val="0"/>
      <w:i/>
      <w:iCs/>
      <w:kern w:val="0"/>
      <w:sz w:val="18"/>
      <w:szCs w:val="18"/>
      <w:lang w:val="it-IT"/>
    </w:rPr>
  </w:style>
  <w:style w:type="paragraph" w:customStyle="1" w:styleId="AUTORECITAZIONEINIZIALE">
    <w:name w:val="AUTORE CITAZIONE INIZIALE"/>
    <w:pPr>
      <w:keepLines/>
      <w:suppressAutoHyphens/>
      <w:spacing w:after="560" w:line="260" w:lineRule="exact"/>
      <w:ind w:left="2268" w:hanging="2268"/>
      <w:jc w:val="right"/>
    </w:pPr>
    <w:rPr>
      <w:rFonts w:ascii="Tinos Regular" w:hAnsi="Tinos Regular" w:cs="Arial Unicode MS"/>
      <w:color w:val="000000"/>
      <w:kern w:val="2"/>
      <w:sz w:val="22"/>
      <w:szCs w:val="22"/>
      <w:u w:color="000000"/>
    </w:rPr>
  </w:style>
  <w:style w:type="character" w:customStyle="1" w:styleId="NUMNOTAINTESTO">
    <w:name w:val="NUM NOTA IN TESTO"/>
    <w:rPr>
      <w:rFonts w:ascii="Tinos Bold" w:eastAsia="Tinos Bold" w:hAnsi="Tinos Bold" w:cs="Tinos Bold"/>
      <w:b w:val="0"/>
      <w:bCs w:val="0"/>
      <w:i w:val="0"/>
      <w:iCs w:val="0"/>
      <w:kern w:val="0"/>
      <w:sz w:val="24"/>
      <w:szCs w:val="24"/>
      <w:vertAlign w:val="superscript"/>
    </w:rPr>
  </w:style>
  <w:style w:type="paragraph" w:customStyle="1" w:styleId="NOTAPIDIPAGINA">
    <w:name w:val="NOTA PIè DI PAGINA"/>
    <w:pPr>
      <w:spacing w:line="240" w:lineRule="exact"/>
      <w:jc w:val="both"/>
    </w:pPr>
    <w:rPr>
      <w:rFonts w:ascii="Tinos Regular" w:eastAsia="Tinos Regular" w:hAnsi="Tinos Regular" w:cs="Tinos Regular"/>
      <w:color w:val="000000"/>
      <w:sz w:val="18"/>
      <w:szCs w:val="18"/>
      <w:u w:color="000000"/>
    </w:rPr>
  </w:style>
  <w:style w:type="character" w:customStyle="1" w:styleId="ITALICINPARAGRAFO">
    <w:name w:val="ITALIC IN PARAGRAFO"/>
    <w:rPr>
      <w:rFonts w:ascii="Tinos Regular" w:eastAsia="Arial Unicode MS" w:hAnsi="Tinos Regular" w:cs="Arial Unicode MS"/>
      <w:b w:val="0"/>
      <w:bCs w:val="0"/>
      <w:i/>
      <w:iCs/>
      <w:kern w:val="0"/>
      <w:sz w:val="24"/>
      <w:szCs w:val="24"/>
      <w:lang w:val="it-IT"/>
    </w:rPr>
  </w:style>
  <w:style w:type="paragraph" w:customStyle="1" w:styleId="TESTOCITATO">
    <w:name w:val="TESTO CITATO"/>
    <w:pPr>
      <w:spacing w:after="170" w:line="252" w:lineRule="exact"/>
      <w:ind w:left="1134" w:right="1134"/>
      <w:jc w:val="both"/>
    </w:pPr>
    <w:rPr>
      <w:rFonts w:ascii="Tinos Regular" w:hAnsi="Tinos Regular" w:cs="Arial Unicode MS"/>
      <w:color w:val="535353"/>
      <w:kern w:val="2"/>
      <w:sz w:val="21"/>
      <w:szCs w:val="21"/>
      <w:u w:color="000000"/>
    </w:rPr>
  </w:style>
  <w:style w:type="character" w:customStyle="1" w:styleId="ITALICINTESTOCITATO">
    <w:name w:val="ITALIC IN TESTO CITATO"/>
    <w:rPr>
      <w:rFonts w:ascii="Tinos Regular" w:eastAsia="Arial Unicode MS" w:hAnsi="Tinos Regular" w:cs="Arial Unicode MS"/>
      <w:b w:val="0"/>
      <w:bCs w:val="0"/>
      <w:i/>
      <w:iCs/>
      <w:kern w:val="0"/>
      <w:sz w:val="21"/>
      <w:szCs w:val="21"/>
      <w:lang w:val="it-IT"/>
    </w:rPr>
  </w:style>
  <w:style w:type="paragraph" w:customStyle="1" w:styleId="TITOLOPARAGRAFO">
    <w:name w:val="TITOLO PARAGRAFO"/>
    <w:pPr>
      <w:spacing w:before="510" w:after="170" w:line="280" w:lineRule="exact"/>
      <w:jc w:val="both"/>
    </w:pPr>
    <w:rPr>
      <w:rFonts w:ascii="Montserrat Medium" w:hAnsi="Montserrat Medium" w:cs="Arial Unicode MS"/>
      <w:caps/>
      <w:color w:val="000000"/>
      <w:kern w:val="2"/>
      <w:u w:color="000000"/>
    </w:rPr>
  </w:style>
  <w:style w:type="paragraph" w:customStyle="1" w:styleId="TITOLOSOTTOPARAGRAFO">
    <w:name w:val="TITOLO SOTTOPARAGRAFO"/>
    <w:pPr>
      <w:spacing w:before="510" w:after="170" w:line="280" w:lineRule="exact"/>
      <w:jc w:val="both"/>
    </w:pPr>
    <w:rPr>
      <w:rFonts w:ascii="Montserrat Regular" w:hAnsi="Montserrat Regular" w:cs="Arial Unicode MS"/>
      <w:i/>
      <w:iCs/>
      <w:color w:val="000000"/>
      <w:kern w:val="2"/>
      <w:u w:color="000000"/>
    </w:rPr>
  </w:style>
  <w:style w:type="paragraph" w:customStyle="1" w:styleId="VERSI">
    <w:name w:val="VERSI"/>
    <w:pPr>
      <w:widowControl w:val="0"/>
      <w:spacing w:line="280" w:lineRule="exact"/>
      <w:ind w:right="1417" w:firstLine="1417"/>
    </w:pPr>
    <w:rPr>
      <w:rFonts w:ascii="Tinos Regular" w:hAnsi="Tinos Regular" w:cs="Arial Unicode MS"/>
      <w:color w:val="000000"/>
      <w:sz w:val="21"/>
      <w:szCs w:val="21"/>
      <w:u w:color="000000"/>
    </w:rPr>
  </w:style>
  <w:style w:type="character" w:customStyle="1" w:styleId="ITALICINVERSI">
    <w:name w:val="ITALIC IN VERSI"/>
    <w:rPr>
      <w:i/>
      <w:iCs/>
      <w:lang w:val="it-IT"/>
    </w:rPr>
  </w:style>
  <w:style w:type="paragraph" w:customStyle="1" w:styleId="ELENCO">
    <w:name w:val="ELENCO"/>
    <w:pPr>
      <w:widowControl w:val="0"/>
      <w:spacing w:line="300" w:lineRule="exact"/>
      <w:ind w:right="1417"/>
    </w:pPr>
    <w:rPr>
      <w:rFonts w:ascii="Tinos Regular" w:hAnsi="Tinos Regular" w:cs="Arial Unicode MS"/>
      <w:color w:val="000000"/>
      <w:sz w:val="24"/>
      <w:szCs w:val="24"/>
      <w:u w:color="000000"/>
    </w:rPr>
  </w:style>
  <w:style w:type="numbering" w:customStyle="1" w:styleId="Puntielenco">
    <w:name w:val="Punti elenco"/>
    <w:pPr>
      <w:numPr>
        <w:numId w:val="1"/>
      </w:numPr>
    </w:pPr>
  </w:style>
  <w:style w:type="paragraph" w:customStyle="1" w:styleId="STILETABELLA">
    <w:name w:val="STILE TABELLA"/>
    <w:rPr>
      <w:rFonts w:ascii="Helvetica Neue" w:eastAsia="Helvetica Neue" w:hAnsi="Helvetica Neue" w:cs="Helvetica Neue"/>
      <w:b/>
      <w:bCs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tabella">
    <w:name w:val="Intestazione tabella"/>
    <w:pPr>
      <w:suppressAutoHyphens/>
      <w:spacing w:line="200" w:lineRule="exact"/>
      <w:outlineLvl w:val="0"/>
    </w:pPr>
    <w:rPr>
      <w:rFonts w:ascii="Atkinson Hyperlegible Bold" w:eastAsia="Atkinson Hyperlegible Bold" w:hAnsi="Atkinson Hyperlegible Bold" w:cs="Atkinson Hyperlegible Bold"/>
      <w:color w:val="000000"/>
      <w:sz w:val="17"/>
      <w:szCs w:val="17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stotabella">
    <w:name w:val="Testo tabella"/>
    <w:pPr>
      <w:suppressAutoHyphens/>
      <w:spacing w:line="200" w:lineRule="exact"/>
      <w:outlineLvl w:val="0"/>
    </w:pPr>
    <w:rPr>
      <w:rFonts w:ascii="Atkinson Hyperlegible Regular" w:eastAsia="Atkinson Hyperlegible Regular" w:hAnsi="Atkinson Hyperlegible Regular" w:cs="Atkinson Hyperlegible Regular"/>
      <w:color w:val="000000"/>
      <w:sz w:val="16"/>
      <w:szCs w:val="16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TOLOTABELLA">
    <w:name w:val="TITOLO TABELLA"/>
    <w:pPr>
      <w:suppressAutoHyphens/>
      <w:spacing w:line="240" w:lineRule="exact"/>
      <w:outlineLvl w:val="0"/>
    </w:pPr>
    <w:rPr>
      <w:rFonts w:ascii="Tinos Bold" w:eastAsia="Tinos Bold" w:hAnsi="Tinos Bold" w:cs="Tinos Bold"/>
      <w:color w:val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ascaliaTabella">
    <w:name w:val="Didascalia Tabella"/>
    <w:pPr>
      <w:spacing w:line="240" w:lineRule="exact"/>
      <w:jc w:val="right"/>
    </w:pPr>
    <w:rPr>
      <w:rFonts w:ascii="Tinos Regular" w:hAnsi="Tinos Regular" w:cs="Arial Unicode MS"/>
      <w:i/>
      <w:i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Figura">
    <w:name w:val="Titolo Figura"/>
    <w:pPr>
      <w:widowControl w:val="0"/>
      <w:spacing w:line="240" w:lineRule="exact"/>
      <w:ind w:right="1417"/>
    </w:pPr>
    <w:rPr>
      <w:rFonts w:ascii="Tinos Bold" w:hAnsi="Tinos Bold" w:cs="Arial Unicode MS"/>
      <w:color w:val="000000"/>
      <w:u w:color="000000"/>
    </w:rPr>
  </w:style>
  <w:style w:type="paragraph" w:customStyle="1" w:styleId="Didascaliaimmagine">
    <w:name w:val="Didascalia immagine"/>
    <w:pPr>
      <w:widowControl w:val="0"/>
      <w:spacing w:line="240" w:lineRule="exact"/>
      <w:ind w:right="1417"/>
      <w:jc w:val="right"/>
    </w:pPr>
    <w:rPr>
      <w:rFonts w:ascii="Tinos Regular" w:hAnsi="Tinos Regular" w:cs="Arial Unicode MS"/>
      <w:i/>
      <w:iCs/>
      <w:color w:val="000000"/>
      <w:u w:color="000000"/>
    </w:rPr>
  </w:style>
  <w:style w:type="paragraph" w:customStyle="1" w:styleId="TITOLOBIBLIOGRAFIA">
    <w:name w:val="TITOLO BIBLIOGRAFIA"/>
    <w:pPr>
      <w:spacing w:before="1140" w:after="400" w:line="400" w:lineRule="exact"/>
      <w:jc w:val="both"/>
    </w:pPr>
    <w:rPr>
      <w:rFonts w:ascii="Montserrat Regular" w:hAnsi="Montserrat Regular" w:cs="Arial Unicode MS"/>
      <w:caps/>
      <w:color w:val="000000"/>
      <w:sz w:val="32"/>
      <w:szCs w:val="32"/>
      <w:u w:color="000000"/>
    </w:rPr>
  </w:style>
  <w:style w:type="paragraph" w:customStyle="1" w:styleId="TESTOBIBLIOGRAFIA">
    <w:name w:val="TESTO BIBLIOGRAFIA"/>
    <w:pPr>
      <w:spacing w:line="220" w:lineRule="exact"/>
      <w:jc w:val="both"/>
    </w:pPr>
    <w:rPr>
      <w:rFonts w:ascii="Tinos Regular" w:hAnsi="Tinos Regular" w:cs="Arial Unicode MS"/>
      <w:color w:val="000000"/>
      <w:sz w:val="18"/>
      <w:szCs w:val="18"/>
      <w:u w:color="000000"/>
    </w:rPr>
  </w:style>
  <w:style w:type="character" w:customStyle="1" w:styleId="ITALICBIBLIOGRAFIA">
    <w:name w:val="ITALIC BIBLIOGRAFIA"/>
    <w:rPr>
      <w:i/>
      <w:iCs/>
      <w:kern w:val="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Montserrat Regular"/>
        <a:ea typeface="Montserrat Regular"/>
        <a:cs typeface="Montserrat Regular"/>
      </a:majorFont>
      <a:minorFont>
        <a:latin typeface="Montserrat Regular"/>
        <a:ea typeface="Montserrat Regular"/>
        <a:cs typeface="Montserrat Regular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360045" algn="just" defTabSz="449580" rtl="0" fontAlgn="auto" latinLnBrk="0" hangingPunct="0">
          <a:lnSpc>
            <a:spcPts val="1500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nos Regular"/>
            <a:ea typeface="Tinos Regular"/>
            <a:cs typeface="Tinos Regular"/>
            <a:sym typeface="Tinos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360045" algn="just" defTabSz="449580" rtl="0" fontAlgn="auto" latinLnBrk="0" hangingPunct="0">
          <a:lnSpc>
            <a:spcPts val="1500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nos Regular"/>
            <a:ea typeface="Tinos Regular"/>
            <a:cs typeface="Tinos Regular"/>
            <a:sym typeface="Tinos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4E516-4420-4E28-A047-3D9B1B41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modelloUUP_stile-paragrafo-carattere_IP</Template>
  <TotalTime>34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deli Studi di Urbino Carlo Bo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Bruscolini</dc:creator>
  <cp:lastModifiedBy>Giovanna Bruscolini</cp:lastModifiedBy>
  <cp:revision>2</cp:revision>
  <dcterms:created xsi:type="dcterms:W3CDTF">2023-10-10T09:04:00Z</dcterms:created>
  <dcterms:modified xsi:type="dcterms:W3CDTF">2023-10-10T09:40:00Z</dcterms:modified>
</cp:coreProperties>
</file>